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37" w:rsidRPr="00117353" w:rsidRDefault="00DB3637" w:rsidP="00A62A2E">
      <w:pPr>
        <w:ind w:left="708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>ПОЛОЖЕНИЕ</w:t>
      </w:r>
    </w:p>
    <w:p w:rsidR="00DB3637" w:rsidRPr="00117353" w:rsidRDefault="00DB3637" w:rsidP="00270537">
      <w:pPr>
        <w:pStyle w:val="ConsPlusTitle"/>
        <w:widowControl/>
        <w:jc w:val="center"/>
        <w:rPr>
          <w:sz w:val="28"/>
          <w:szCs w:val="28"/>
        </w:rPr>
      </w:pPr>
      <w:r w:rsidRPr="00117353">
        <w:rPr>
          <w:sz w:val="28"/>
          <w:szCs w:val="28"/>
        </w:rPr>
        <w:t xml:space="preserve">О ТЕРРИТОРИАЛЬНОМ ПЛАНИРОВАНИИ 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 xml:space="preserve">СЕЛЬСКОГО ПОСЕЛЕНИЯ </w:t>
      </w:r>
      <w:r w:rsidRPr="00117353">
        <w:rPr>
          <w:noProof/>
          <w:sz w:val="28"/>
          <w:szCs w:val="28"/>
        </w:rPr>
        <w:t>С</w:t>
      </w:r>
      <w:r w:rsidR="00A845AF" w:rsidRPr="00117353">
        <w:rPr>
          <w:noProof/>
          <w:sz w:val="28"/>
          <w:szCs w:val="28"/>
        </w:rPr>
        <w:t>ЕРГИЕВСК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 xml:space="preserve">МУНИЦИПАЛЬНОГО РАЙОНА </w:t>
      </w:r>
      <w:r w:rsidRPr="00117353">
        <w:rPr>
          <w:noProof/>
          <w:sz w:val="28"/>
          <w:szCs w:val="28"/>
        </w:rPr>
        <w:t>С</w:t>
      </w:r>
      <w:r w:rsidR="00A845AF" w:rsidRPr="00117353">
        <w:rPr>
          <w:noProof/>
          <w:sz w:val="28"/>
          <w:szCs w:val="28"/>
        </w:rPr>
        <w:t>ЕРГИЕВСКИЙ</w:t>
      </w:r>
    </w:p>
    <w:p w:rsidR="00DB3637" w:rsidRPr="00117353" w:rsidRDefault="00DB3637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17353">
        <w:rPr>
          <w:sz w:val="28"/>
          <w:szCs w:val="28"/>
        </w:rPr>
        <w:t>САМАРСКОЙ ОБЛАСТИ</w:t>
      </w:r>
    </w:p>
    <w:p w:rsidR="00DB3637" w:rsidRPr="00117353" w:rsidRDefault="00DB36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0A39D9">
      <w:pPr>
        <w:pStyle w:val="af9"/>
      </w:pPr>
      <w:r w:rsidRPr="00117353">
        <w:t>1. Общие положения</w:t>
      </w:r>
    </w:p>
    <w:p w:rsidR="00DB3637" w:rsidRPr="00117353" w:rsidRDefault="00DB3637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1.3. При осуществлении территориального планирования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>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B60F1F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- Схема территориального планирования Самарской области, утвержденная постановлением Правительства Самарской области </w:t>
      </w:r>
      <w:r w:rsidR="00B60F1F" w:rsidRPr="00117353">
        <w:rPr>
          <w:rFonts w:ascii="Times New Roman" w:hAnsi="Times New Roman"/>
          <w:sz w:val="28"/>
          <w:szCs w:val="28"/>
        </w:rPr>
        <w:br/>
      </w:r>
      <w:r w:rsidRPr="00117353">
        <w:rPr>
          <w:rFonts w:ascii="Times New Roman" w:hAnsi="Times New Roman"/>
          <w:sz w:val="28"/>
          <w:szCs w:val="28"/>
        </w:rPr>
        <w:t>от 13.12.2007 № 261;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60F1F" w:rsidRPr="00117353">
        <w:rPr>
          <w:rFonts w:ascii="Times New Roman" w:hAnsi="Times New Roman"/>
          <w:sz w:val="28"/>
          <w:szCs w:val="28"/>
        </w:rPr>
        <w:br/>
        <w:t>№</w:t>
      </w:r>
      <w:r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noProof/>
          <w:sz w:val="28"/>
          <w:szCs w:val="28"/>
        </w:rPr>
        <w:t>3 от 28.01.2010</w:t>
      </w:r>
      <w:r w:rsidRPr="00117353">
        <w:rPr>
          <w:rFonts w:ascii="Times New Roman" w:hAnsi="Times New Roman"/>
          <w:sz w:val="28"/>
          <w:szCs w:val="28"/>
        </w:rPr>
        <w:t>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DB3637" w:rsidRPr="00117353" w:rsidRDefault="00DB3637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</w:t>
      </w:r>
      <w:r w:rsidR="00B60F1F"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(М 1:10000).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 включают:</w:t>
      </w:r>
    </w:p>
    <w:p w:rsidR="00DB3637" w:rsidRPr="00117353" w:rsidRDefault="00DB3637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DB3637" w:rsidRPr="00117353" w:rsidRDefault="00DB3637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DB3637" w:rsidRPr="00117353" w:rsidRDefault="00DB3637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proofErr w:type="spellStart"/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и</w:t>
      </w:r>
      <w:proofErr w:type="spellEnd"/>
      <w:r w:rsidRPr="00117353">
        <w:rPr>
          <w:rFonts w:ascii="Times New Roman" w:hAnsi="Times New Roman"/>
          <w:sz w:val="28"/>
          <w:szCs w:val="28"/>
        </w:rPr>
        <w:t xml:space="preserve"> оказывают существенное влияние на социально-экономическое развитие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DB3637" w:rsidRPr="00117353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117353">
        <w:rPr>
          <w:rFonts w:ascii="Times New Roman" w:hAnsi="Times New Roman"/>
          <w:bCs/>
        </w:rPr>
        <w:t>.</w:t>
      </w:r>
    </w:p>
    <w:p w:rsidR="00DB3637" w:rsidRPr="00117353" w:rsidRDefault="00DB3637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117353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DB3637" w:rsidRPr="00117353" w:rsidRDefault="00DB3637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</w:t>
      </w:r>
      <w:r w:rsidRPr="00117353">
        <w:rPr>
          <w:rFonts w:ascii="Times New Roman" w:hAnsi="Times New Roman"/>
          <w:sz w:val="28"/>
          <w:szCs w:val="28"/>
        </w:rPr>
        <w:lastRenderedPageBreak/>
        <w:t xml:space="preserve">правовыми актами Администрации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F77BE0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1.14. В случае если программы, реализуемые за счет средств бюджета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1.15. В случае, если в Генеральный план</w:t>
      </w:r>
      <w:r w:rsidR="00B60F1F" w:rsidRPr="00117353">
        <w:rPr>
          <w:rFonts w:ascii="Times New Roman" w:hAnsi="Times New Roman"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283D94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DB3637" w:rsidRPr="00117353" w:rsidRDefault="00DB3637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DB3637" w:rsidRPr="00117353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lastRenderedPageBreak/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DB3637" w:rsidRPr="00117353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Pr="00117353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117353">
        <w:rPr>
          <w:rFonts w:ascii="Times New Roman" w:hAnsi="Times New Roman"/>
          <w:noProof/>
          <w:sz w:val="28"/>
          <w:szCs w:val="28"/>
        </w:rPr>
        <w:t>Сергиевск</w:t>
      </w:r>
      <w:r w:rsidR="00B60F1F" w:rsidRPr="00117353">
        <w:rPr>
          <w:rFonts w:ascii="Times New Roman" w:hAnsi="Times New Roman"/>
          <w:noProof/>
          <w:sz w:val="28"/>
          <w:szCs w:val="28"/>
        </w:rPr>
        <w:t xml:space="preserve"> </w:t>
      </w:r>
      <w:r w:rsidRPr="00117353">
        <w:rPr>
          <w:rFonts w:ascii="Times New Roman" w:hAnsi="Times New Roman"/>
          <w:sz w:val="28"/>
          <w:szCs w:val="28"/>
        </w:rPr>
        <w:t>I</w:t>
      </w:r>
      <w:r w:rsidRPr="00117353">
        <w:rPr>
          <w:rFonts w:ascii="Times New Roman" w:hAnsi="Times New Roman"/>
          <w:sz w:val="28"/>
          <w:szCs w:val="28"/>
          <w:lang w:val="en-US"/>
        </w:rPr>
        <w:t>V</w:t>
      </w:r>
      <w:r w:rsidRPr="00117353">
        <w:rPr>
          <w:rFonts w:ascii="Times New Roman" w:hAnsi="Times New Roman"/>
          <w:sz w:val="28"/>
          <w:szCs w:val="28"/>
        </w:rPr>
        <w:t xml:space="preserve"> - </w:t>
      </w:r>
      <w:r w:rsidRPr="00117353">
        <w:rPr>
          <w:rFonts w:ascii="Times New Roman" w:hAnsi="Times New Roman"/>
          <w:sz w:val="28"/>
          <w:szCs w:val="28"/>
          <w:lang w:val="en-US"/>
        </w:rPr>
        <w:t>V</w:t>
      </w:r>
      <w:r w:rsidRPr="00117353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DB3637" w:rsidRPr="00117353" w:rsidRDefault="00DB3637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</w:t>
      </w:r>
      <w:r w:rsidRPr="00117353">
        <w:rPr>
          <w:rFonts w:ascii="Times New Roman" w:hAnsi="Times New Roman"/>
          <w:sz w:val="28"/>
          <w:szCs w:val="28"/>
        </w:rPr>
        <w:lastRenderedPageBreak/>
        <w:t>Российской Федерации и отдельные законодательные акты Российской Федерации».</w:t>
      </w:r>
    </w:p>
    <w:p w:rsidR="00DB3637" w:rsidRPr="00117353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DB3637" w:rsidRPr="00117353" w:rsidRDefault="00DB3637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DB3637" w:rsidRPr="00117353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117353">
        <w:rPr>
          <w:rFonts w:ascii="Times New Roman" w:hAnsi="Times New Roman"/>
          <w:noProof/>
          <w:sz w:val="28"/>
          <w:szCs w:val="28"/>
        </w:rPr>
        <w:t>Сергиевский</w:t>
      </w:r>
      <w:r w:rsidRPr="00117353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DB3637" w:rsidRPr="00117353" w:rsidRDefault="00DB3637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353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35" w:rsidRPr="00117353" w:rsidRDefault="00E70835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3C3" w:rsidRPr="00117353" w:rsidRDefault="001C53C3" w:rsidP="000A39D9">
      <w:pPr>
        <w:pStyle w:val="af9"/>
      </w:pPr>
      <w:r w:rsidRPr="00117353">
        <w:lastRenderedPageBreak/>
        <w:t>2. Сведения о видах, назначении и наименованиях планируемых для размещения объектов местного значения сельского поселения Сергиевск муниципального района Сергиевский Самарской области,</w:t>
      </w:r>
    </w:p>
    <w:p w:rsidR="005512E6" w:rsidRPr="005512E6" w:rsidRDefault="001C53C3" w:rsidP="00410280">
      <w:pPr>
        <w:pStyle w:val="af9"/>
        <w:rPr>
          <w:rFonts w:eastAsia="Times New Roman"/>
          <w:b w:val="0"/>
          <w:bCs/>
          <w:caps/>
          <w:vanish/>
          <w:kern w:val="32"/>
          <w:szCs w:val="28"/>
        </w:rPr>
      </w:pPr>
      <w:r w:rsidRPr="00117353">
        <w:t xml:space="preserve">их основные характеристики и </w:t>
      </w:r>
      <w:proofErr w:type="spellStart"/>
      <w:r w:rsidRPr="00117353">
        <w:t>местоположение</w:t>
      </w:r>
    </w:p>
    <w:p w:rsidR="005512E6" w:rsidRPr="005512E6" w:rsidRDefault="005512E6" w:rsidP="005512E6">
      <w:pPr>
        <w:pStyle w:val="afb"/>
        <w:keepNext/>
        <w:pageBreakBefore/>
        <w:numPr>
          <w:ilvl w:val="0"/>
          <w:numId w:val="1"/>
        </w:numPr>
        <w:tabs>
          <w:tab w:val="left" w:pos="851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="Times New Roman" w:hAnsi="Times New Roman"/>
          <w:b/>
          <w:bCs/>
          <w:caps/>
          <w:vanish/>
          <w:kern w:val="32"/>
          <w:sz w:val="28"/>
          <w:szCs w:val="28"/>
        </w:rPr>
      </w:pPr>
    </w:p>
    <w:p w:rsidR="001C53C3" w:rsidRPr="00117353" w:rsidRDefault="001C53C3" w:rsidP="005512E6">
      <w:pPr>
        <w:pStyle w:val="2"/>
      </w:pPr>
      <w:r w:rsidRPr="00117353">
        <w:t>Объекты</w:t>
      </w:r>
      <w:proofErr w:type="spellEnd"/>
      <w:r w:rsidRPr="00117353">
        <w:t xml:space="preserve"> местного значения в сфере физической культуры                                        и массового спорта</w:t>
      </w:r>
    </w:p>
    <w:p w:rsidR="001C53C3" w:rsidRPr="00117353" w:rsidRDefault="001C53C3" w:rsidP="005512E6">
      <w:pPr>
        <w:pStyle w:val="3"/>
      </w:pPr>
      <w:r w:rsidRPr="00117353">
        <w:t>Объекты местного значения в сфере физической культуры и массового спорта, размещение которых планируется Генеральным планом до 2023 года путем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физкультурно-спортивные сооружения открытого типа (футбольное поле, волейбольная площадка) общей площадью территории – 2 га в селе Сергиевск, на площадке № 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общей площадью территории – 1 га в селе Сергиевск, по ул. Северная;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общей площадью территории – 1,2 га в селе Сергиевск, на площадке № 1;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универсальные спортивные площадки общей площадью территории – 0,1125 га в селе Сергиевск на ул. 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 xml:space="preserve">- спортивный зал в селе Боровка (площадью пола – 180 </w:t>
      </w:r>
      <w:proofErr w:type="gramStart"/>
      <w:r w:rsidRPr="00117353">
        <w:rPr>
          <w:sz w:val="28"/>
          <w:szCs w:val="28"/>
        </w:rPr>
        <w:t>кв.м</w:t>
      </w:r>
      <w:proofErr w:type="gramEnd"/>
      <w:r w:rsidRPr="00117353">
        <w:rPr>
          <w:sz w:val="28"/>
          <w:szCs w:val="28"/>
        </w:rPr>
        <w:t>), на переулке Специалистов;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спортивная детская площадка площадью – 0,17 га в селе Боровка, на переулке Специалистов;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 xml:space="preserve">- плоскостные спортивные сооружения общей площадью территории –   0,23 гав селе </w:t>
      </w:r>
      <w:r w:rsidR="00973778" w:rsidRPr="00117353">
        <w:rPr>
          <w:sz w:val="28"/>
          <w:szCs w:val="28"/>
        </w:rPr>
        <w:t>Успенка, в</w:t>
      </w:r>
      <w:r w:rsidRPr="00117353">
        <w:rPr>
          <w:sz w:val="28"/>
          <w:szCs w:val="28"/>
        </w:rPr>
        <w:t xml:space="preserve"> центральной части, на ул. Лесная;</w:t>
      </w:r>
    </w:p>
    <w:p w:rsidR="001C53C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спортивная детская площадка площадью 0,54 га в селе Успенка, в центральной части, на переулке Школьный.</w:t>
      </w:r>
    </w:p>
    <w:p w:rsidR="00C15842" w:rsidRPr="00117353" w:rsidRDefault="00C15842" w:rsidP="001C53C3">
      <w:pPr>
        <w:pStyle w:val="a1"/>
        <w:spacing w:before="0" w:after="0" w:line="360" w:lineRule="auto"/>
        <w:rPr>
          <w:sz w:val="28"/>
          <w:szCs w:val="28"/>
        </w:rPr>
      </w:pPr>
    </w:p>
    <w:p w:rsidR="001C53C3" w:rsidRPr="00117353" w:rsidRDefault="001C53C3" w:rsidP="005512E6">
      <w:pPr>
        <w:pStyle w:val="3"/>
      </w:pPr>
      <w:r w:rsidRPr="00117353">
        <w:lastRenderedPageBreak/>
        <w:t>Объекты местного значения в сфере физической культуры и массового спорта, размещение которых планируется Генеральным планом до 2033 года: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 xml:space="preserve"> путем реконструкции: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спортивные детские площадки площадью 1,44 га в селе Сергиевск, на ул. Крупская.</w:t>
      </w:r>
    </w:p>
    <w:p w:rsidR="001C53C3" w:rsidRPr="00117353" w:rsidRDefault="001C53C3" w:rsidP="005512E6">
      <w:pPr>
        <w:pStyle w:val="3"/>
      </w:pPr>
      <w:r w:rsidRPr="00117353"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1C53C3" w:rsidRPr="00117353" w:rsidRDefault="001C53C3" w:rsidP="000D51B8">
      <w:pPr>
        <w:pStyle w:val="2"/>
      </w:pPr>
      <w:r w:rsidRPr="00117353">
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:rsidR="001C53C3" w:rsidRPr="00117353" w:rsidRDefault="001C53C3" w:rsidP="00661496">
      <w:pPr>
        <w:pStyle w:val="3"/>
      </w:pPr>
      <w:r w:rsidRPr="00117353">
        <w:t xml:space="preserve">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путем: 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2,4 га в селе Сергиевск на пересечении ул. Парковая и ул. 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0,35 га в селе Успенка по ул. Полевая;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2,25 га в западной части села Сергиевск на площадке №1;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5,3 га в северной части села Сергиевск на площадке №3;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0,64 га в северной части села Сергиевск по ул. Спортивная;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бульвар общей площадью территории – 1,42 га в селе Сергиевск по ул. Аэродромная;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1,86 га в селе Сергиевск по ул. Ленина;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бульвар общей площадью территории – 1,81 га в северной части села Сергиевск на площадках №2 и №3;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0,28 га в селе Боровка по ул. Юбилейная;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сквер общей площадью территории – 0,2 га по в селе Боровка ул. Луговая;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парк общей площадью территории – 1,5 га по в деревне Студеный Ключ по ул. Центральная.</w:t>
      </w:r>
    </w:p>
    <w:p w:rsidR="001C53C3" w:rsidRPr="00117353" w:rsidRDefault="001C53C3" w:rsidP="00661496">
      <w:pPr>
        <w:pStyle w:val="3"/>
      </w:pPr>
      <w:r w:rsidRPr="00117353">
        <w:t>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:rsidR="001C53C3" w:rsidRPr="00117353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летняя зона отдыха (пляж со спортивными площадками и лодочной станцией) общей площадью территории – 2 га в южной части села Сергиевск вдоль р. Сок.</w:t>
      </w:r>
    </w:p>
    <w:p w:rsidR="001C53C3" w:rsidRPr="00117353" w:rsidRDefault="001C53C3" w:rsidP="00661496">
      <w:pPr>
        <w:pStyle w:val="3"/>
      </w:pPr>
      <w:r w:rsidRPr="00117353"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транспортной инфраструктуры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2023 года в селе Сергиевск в существующей застройке путем: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 (общая протяженность – 8,75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по ул. Революционная, протяженностью - 0,43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Краснова,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по ул. П. </w:t>
      </w:r>
      <w:proofErr w:type="spellStart"/>
      <w:r w:rsidRPr="00117353">
        <w:rPr>
          <w:sz w:val="28"/>
          <w:szCs w:val="28"/>
        </w:rPr>
        <w:t>Ганюшина</w:t>
      </w:r>
      <w:proofErr w:type="spellEnd"/>
      <w:r w:rsidRPr="00117353">
        <w:rPr>
          <w:sz w:val="28"/>
          <w:szCs w:val="28"/>
        </w:rPr>
        <w:t>, протяженностью - 0,81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Советская, протяженностью - 0,06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К. Маркса, протяженностью - 0,08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Л. Толстого, протяженностью – 0,63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Крупской, протяженностью – 0,90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В. Комарова, протяженностью – 0,44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Набережная, протяженностью – 1,07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Районная, протяженностью – 0,20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по ул. </w:t>
      </w:r>
      <w:proofErr w:type="spellStart"/>
      <w:r w:rsidRPr="00117353">
        <w:rPr>
          <w:sz w:val="28"/>
          <w:szCs w:val="28"/>
        </w:rPr>
        <w:t>Бр</w:t>
      </w:r>
      <w:proofErr w:type="spellEnd"/>
      <w:r w:rsidRPr="00117353">
        <w:rPr>
          <w:sz w:val="28"/>
          <w:szCs w:val="28"/>
        </w:rPr>
        <w:t>. Тимашевых, протяженностью – 0,18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Терешковой,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Первомайская, протяженностью - 0,29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Городок, протяженностью – 0, 30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Фрунзе, протяженностью –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Рабочая, протяженностью – 0,19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по ул. </w:t>
      </w:r>
      <w:proofErr w:type="spellStart"/>
      <w:r w:rsidRPr="00117353">
        <w:rPr>
          <w:sz w:val="28"/>
          <w:szCs w:val="28"/>
        </w:rPr>
        <w:t>Бр</w:t>
      </w:r>
      <w:proofErr w:type="spellEnd"/>
      <w:r w:rsidRPr="00117353">
        <w:rPr>
          <w:sz w:val="28"/>
          <w:szCs w:val="28"/>
        </w:rPr>
        <w:t>. Алехиных, протяженностью – 0,22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Октябрьская, протяженностью – 0,06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Мира,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Солнечная, протяженностью – 0,35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Восточная,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Звездная, протяженностью – 0,15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Аэродромная,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Самарская,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Степная, протяженностью – 0,75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Речная, протяженностью –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 (общая протяженность – 13,97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по ул. Ленина, протяженностью – 0,05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Кооперативная,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М. Горького, протяженностью – 0,53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Плеханова, протяженностью – 0,33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Краснова, протяженностью - 0,68 км,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Советская, протяженностью - 0,28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Л. Толстого,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Н. Крупской, протяженностью – 1,06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Набережная, протяженностью – 1,66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Районная, протяженностью – 0,11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по ул. </w:t>
      </w:r>
      <w:proofErr w:type="spellStart"/>
      <w:r w:rsidRPr="00117353">
        <w:rPr>
          <w:sz w:val="28"/>
          <w:szCs w:val="28"/>
        </w:rPr>
        <w:t>Бр</w:t>
      </w:r>
      <w:proofErr w:type="spellEnd"/>
      <w:r w:rsidRPr="00117353">
        <w:rPr>
          <w:sz w:val="28"/>
          <w:szCs w:val="28"/>
        </w:rPr>
        <w:t>. Тимашевых, протяженностью – 0,17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Терешковой, протяженностью - 0,09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Городок, протяженностью – 0, 51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Фрунзе, протяженностью – 0,40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Строителей, протяженностью – 0,16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Звездная, протяженностью – 0,37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Аэродромная,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Самарская,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Северная, протяженностью – 0,35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Степная, протяженностью – 0,24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Чапаева, протяженностью – 0,36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Новая, протяженностью – 0,12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по ул. А. </w:t>
      </w:r>
      <w:proofErr w:type="spellStart"/>
      <w:r w:rsidRPr="00117353">
        <w:rPr>
          <w:sz w:val="28"/>
          <w:szCs w:val="28"/>
        </w:rPr>
        <w:t>Галяшина</w:t>
      </w:r>
      <w:proofErr w:type="spellEnd"/>
      <w:r w:rsidRPr="00117353">
        <w:rPr>
          <w:sz w:val="28"/>
          <w:szCs w:val="28"/>
        </w:rPr>
        <w:t>, протяженностью – 0,43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Сергиевская,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П. Великого, протяженностью – 0,28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З. Космодемьянской,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Островского, протяженностью – 0,51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по ул. Пионерская,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Молодежная, протяженностью – 0,33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Лермонтова, протяженностью – 0,34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Полевая, протяженностью – 0,20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Куйбышева, протяженностью – 0,27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Луговая, протяженностью – 0,13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Сок, протяженностью – 0,23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А. Матросова, протяженностью – 0,66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Лесная, протяженностью – 0,31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№31, протяженностью – 0,26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Юбилейная, протяженностью – 0,7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2023 года в селе Сергиевск на новых площадках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на площадке № 1 (общая протяженность – 4,825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– 0,422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– 0,925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0,925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– 0,747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- 0,824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– 0,560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№7, протяженностью – 0,422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на площадках № 2 и № 3 (общая протяженность – 9,955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Аэродромная, протяженностью - 0,880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Самарская, протяженностью – 0,835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на продолжении ул. А. </w:t>
      </w:r>
      <w:proofErr w:type="spellStart"/>
      <w:r w:rsidRPr="00117353">
        <w:rPr>
          <w:sz w:val="28"/>
          <w:szCs w:val="28"/>
        </w:rPr>
        <w:t>Галяшина</w:t>
      </w:r>
      <w:proofErr w:type="spellEnd"/>
      <w:r w:rsidRPr="00117353">
        <w:rPr>
          <w:sz w:val="28"/>
          <w:szCs w:val="28"/>
        </w:rPr>
        <w:t>, протяженностью – 0,754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Сергиевская, протяженностью – 0,704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на продолжении ул. П. Великого, протяженностью – 0,356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Волжская, протяженностью – 0,606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Спортивная, протяженностью – 0,286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№8, протяженностью – 0,933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№9, протяженностью – 0,893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№10, протяженностью – 0,871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№11, протяженностью – 1,083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№12, протяженностью – 0,906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№13, протяженностью – 0,848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2033 года в селе Сергиевск на новых площадках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на площадке № 4 (общая протяженность – 2,31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№14, протяженностью – 0,447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№15, протяженностью – 0,264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№16, протяженностью – 0,444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№17, протяженностью – 0,271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№18, протяженностью – 0,629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№19, протяженностью – 0,255 км;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2023 года в селе Боровка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в существующей застройке (общая протяженность – 4,127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Юбилейной, протяженностью - 0,493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Ново-Садовая, протяженностью –1,071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Луговая, протяженностью –1,220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Луговая, протяженностью – 0,325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по пер. Молодежный, протяженностью – 0,256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Специалистов, протяженностью – 0,316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Речной, протяженностью – 0,446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на площадке № 7 (общая протяженность – 1,935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пер. Специалистов, протяженностью – 0,140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пер. Речной, протяженностью – 0,445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- 0,593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- 0,188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- 0,569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2023 года в селе Успенка путем: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реконструкции в существующей застройке (общая протяженность – 3,3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Лесная, протяженностью - 1,5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Полевая, протяженностью –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Партизанская, протяженностью - 0,3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строительства в существующей застройке (общая протяженность – 2,564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Лесная, протяженностью - 0,712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Полевая, протяженностью – 0,866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пер. Молодежный, протяженностью – 0,25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- 0,316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– 0,2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0,22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3) строительства на площадке № 8 (общая протяженность – 1,85 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на продолжении ул. №3, протяженностью – 0,15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- 0,78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по ул. №5, протяженностью - 0,14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- 0,78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в деревне Студеный Ключ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1) до 2023 года: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Центральная, протяженностью - 2,163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2) до 2033 года (общая протяженность – 1,136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ул.№1, протяженностью – 0,417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ул.№2, протяженностью – 0,315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ул.№3, протяженностью – 0,404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2033 года в поселке Рогатка путем строительства (общая протяженность – 2,087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- 0,387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- 0,385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- 0,618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- 0,372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№5, протяженностью - 0,210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№6, протяженностью - 0,115 км.</w:t>
      </w:r>
    </w:p>
    <w:p w:rsidR="001C53C3" w:rsidRPr="00117353" w:rsidRDefault="001C53C3" w:rsidP="00661496">
      <w:pPr>
        <w:pStyle w:val="3"/>
      </w:pPr>
      <w:r w:rsidRPr="00117353">
        <w:t>Улицы, автомобильные дороги местного значения, размещение которых планируется Генеральным планом до 2033 года в поселке Глубокий путем строительства (общая протяженность – 1,686 км):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№1, протяженностью - 0,460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№2, протяженностью - 0,495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№3, протяженностью – 0,350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 ул. №4, протяженностью - 0,213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по ул. №5, протяженностью - 0,168 км.</w:t>
      </w:r>
    </w:p>
    <w:p w:rsidR="001C53C3" w:rsidRPr="00117353" w:rsidRDefault="001C53C3" w:rsidP="00661496">
      <w:pPr>
        <w:pStyle w:val="3"/>
      </w:pPr>
      <w:r w:rsidRPr="00117353"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инженерной инфраструктуры</w:t>
      </w:r>
    </w:p>
    <w:p w:rsidR="001C53C3" w:rsidRPr="00117353" w:rsidRDefault="001C53C3" w:rsidP="00661496">
      <w:pPr>
        <w:pStyle w:val="3"/>
      </w:pPr>
      <w:r w:rsidRPr="00117353">
        <w:t>Объекты водоснабжения, размещение которых планируется Генеральным планом в срок до 2023 года путем строительства – сети водопровода: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Боровка на площадке № 7 – 1,8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Успенка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за счет уплотнения жилой застройки и на площадке № </w:t>
      </w:r>
      <w:proofErr w:type="gramStart"/>
      <w:r w:rsidRPr="00117353">
        <w:rPr>
          <w:sz w:val="28"/>
          <w:szCs w:val="28"/>
        </w:rPr>
        <w:t>8  –</w:t>
      </w:r>
      <w:proofErr w:type="gramEnd"/>
      <w:r w:rsidRPr="00117353">
        <w:rPr>
          <w:sz w:val="28"/>
          <w:szCs w:val="28"/>
        </w:rPr>
        <w:t>5,44 км.</w:t>
      </w:r>
    </w:p>
    <w:p w:rsidR="001C53C3" w:rsidRPr="00117353" w:rsidRDefault="001C53C3" w:rsidP="00661496">
      <w:pPr>
        <w:pStyle w:val="3"/>
      </w:pPr>
      <w:r w:rsidRPr="00117353">
        <w:t>Объекты водоснабжения, размещение которых планируется Генеральным планом до 2033 года путем строительства – сети водопровода: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за счет уплотнения существующей жилой застройки: протяженностью – 2,18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1: протяженностью – 5,153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2: протяженностью – 5,05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№3: протяженностью – 4,458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в селе Сергиевск на площадке №4: протяженностью </w:t>
      </w:r>
      <w:proofErr w:type="gramStart"/>
      <w:r w:rsidRPr="00117353">
        <w:rPr>
          <w:sz w:val="28"/>
          <w:szCs w:val="28"/>
        </w:rPr>
        <w:t>–  5,596</w:t>
      </w:r>
      <w:proofErr w:type="gramEnd"/>
      <w:r w:rsidRPr="00117353">
        <w:rPr>
          <w:sz w:val="28"/>
          <w:szCs w:val="28"/>
        </w:rPr>
        <w:t xml:space="preserve">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№5: протяженностью – 4,048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№6: протяженностью – 2,802 км.</w:t>
      </w:r>
    </w:p>
    <w:p w:rsidR="001C53C3" w:rsidRPr="00117353" w:rsidRDefault="001C53C3" w:rsidP="00661496">
      <w:pPr>
        <w:pStyle w:val="3"/>
      </w:pPr>
      <w:r w:rsidRPr="00117353">
        <w:t xml:space="preserve">В связи с размещением объектов, предусмотренных настоящим подразделом, в соответствии с СанПиН 2.1.4.1110-02 планируется установление санитарно-защитной полосы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</w:t>
      </w:r>
      <w:r w:rsidRPr="00117353">
        <w:lastRenderedPageBreak/>
        <w:t>при наличии грунтовых вод - не менее 50 м вне зависимости от диаметра водоводов.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водоотведения</w:t>
      </w:r>
    </w:p>
    <w:p w:rsidR="001C53C3" w:rsidRPr="00117353" w:rsidRDefault="001C53C3" w:rsidP="00661496">
      <w:pPr>
        <w:pStyle w:val="3"/>
      </w:pPr>
      <w:r w:rsidRPr="00117353">
        <w:t xml:space="preserve">Объекты водоотведения, размещение которых планируется Генеральным планом до 2033 года путем строительства: 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1) сети канализации: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за счет уплотнения существующей жилой застройки протяженностью: безнапорные - 4,592 км; напорные – 0,839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1 протяженностью: безнапорные - 5,686 км; напорные – 1,817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2 протяженностью – 3,928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3 протяженностью – 4,60 км;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в селе Сергиевск на площадке № 4 протяженностью – 4,788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2) канализационные насосные станции: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 производительностью 415 </w:t>
      </w:r>
      <w:proofErr w:type="spellStart"/>
      <w:proofErr w:type="gramStart"/>
      <w:r w:rsidRPr="00117353">
        <w:rPr>
          <w:sz w:val="28"/>
          <w:szCs w:val="28"/>
        </w:rPr>
        <w:t>куб.м</w:t>
      </w:r>
      <w:proofErr w:type="spellEnd"/>
      <w:proofErr w:type="gramEnd"/>
      <w:r w:rsidRPr="00117353">
        <w:rPr>
          <w:sz w:val="28"/>
          <w:szCs w:val="28"/>
        </w:rPr>
        <w:t>/</w:t>
      </w:r>
      <w:proofErr w:type="spellStart"/>
      <w:r w:rsidRPr="00117353">
        <w:rPr>
          <w:sz w:val="28"/>
          <w:szCs w:val="28"/>
        </w:rPr>
        <w:t>сут</w:t>
      </w:r>
      <w:proofErr w:type="spellEnd"/>
      <w:r w:rsidRPr="00117353">
        <w:rPr>
          <w:sz w:val="28"/>
          <w:szCs w:val="28"/>
        </w:rPr>
        <w:t>.;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3 производительностью 130 </w:t>
      </w:r>
      <w:proofErr w:type="spellStart"/>
      <w:proofErr w:type="gramStart"/>
      <w:r w:rsidRPr="00117353">
        <w:rPr>
          <w:sz w:val="28"/>
          <w:szCs w:val="28"/>
        </w:rPr>
        <w:t>куб.м</w:t>
      </w:r>
      <w:proofErr w:type="spellEnd"/>
      <w:proofErr w:type="gramEnd"/>
      <w:r w:rsidRPr="00117353">
        <w:rPr>
          <w:sz w:val="28"/>
          <w:szCs w:val="28"/>
        </w:rPr>
        <w:t>/</w:t>
      </w:r>
      <w:proofErr w:type="spellStart"/>
      <w:r w:rsidRPr="00117353">
        <w:rPr>
          <w:sz w:val="28"/>
          <w:szCs w:val="28"/>
        </w:rPr>
        <w:t>сут</w:t>
      </w:r>
      <w:proofErr w:type="spellEnd"/>
      <w:r w:rsidRPr="00117353">
        <w:rPr>
          <w:sz w:val="28"/>
          <w:szCs w:val="28"/>
        </w:rPr>
        <w:t>.;</w:t>
      </w:r>
    </w:p>
    <w:p w:rsidR="001C53C3" w:rsidRPr="00117353" w:rsidRDefault="001C53C3" w:rsidP="00661496">
      <w:pPr>
        <w:pStyle w:val="3"/>
      </w:pPr>
      <w:r w:rsidRPr="00117353">
        <w:t>Объекты водоотведения, размещение которых планируется Генеральным планом до 2033 года путем строительства канализационные очистные сооружения: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 xml:space="preserve">- в селе Сергиевск в существующей застройке в южной части села производительностью 2000 </w:t>
      </w:r>
      <w:proofErr w:type="spellStart"/>
      <w:proofErr w:type="gramStart"/>
      <w:r w:rsidRPr="00117353">
        <w:rPr>
          <w:sz w:val="28"/>
          <w:szCs w:val="28"/>
        </w:rPr>
        <w:t>куб.м</w:t>
      </w:r>
      <w:proofErr w:type="spellEnd"/>
      <w:proofErr w:type="gramEnd"/>
      <w:r w:rsidRPr="00117353">
        <w:rPr>
          <w:sz w:val="28"/>
          <w:szCs w:val="28"/>
        </w:rPr>
        <w:t>/</w:t>
      </w:r>
      <w:proofErr w:type="spellStart"/>
      <w:r w:rsidRPr="00117353">
        <w:rPr>
          <w:sz w:val="28"/>
          <w:szCs w:val="28"/>
        </w:rPr>
        <w:t>сут</w:t>
      </w:r>
      <w:proofErr w:type="spellEnd"/>
      <w:r w:rsidRPr="00117353">
        <w:rPr>
          <w:sz w:val="28"/>
          <w:szCs w:val="28"/>
        </w:rPr>
        <w:t>.</w:t>
      </w:r>
    </w:p>
    <w:p w:rsidR="001C53C3" w:rsidRPr="00117353" w:rsidRDefault="001C53C3" w:rsidP="00661496">
      <w:pPr>
        <w:pStyle w:val="3"/>
      </w:pPr>
      <w:r w:rsidRPr="00117353">
        <w:t xml:space="preserve">В связи с размещением объектов, предусмотренных подпунктом 1 пункта 2.5.1 настоящего Положения, планируется установление зон с особыми условиями использования территорий, характеристики которых определяются в соответствии с таблицей 15 Свода правил «СП 42.13330.2011. Градостроительство. Планировка и застройка городских и сельских </w:t>
      </w:r>
      <w:r w:rsidRPr="00117353">
        <w:lastRenderedPageBreak/>
        <w:t>поселений. Актуализированная редакция СНиП 2.07.01-89*» на стадии разработки проекта планировки территории.</w:t>
      </w:r>
    </w:p>
    <w:p w:rsidR="001C53C3" w:rsidRPr="00117353" w:rsidRDefault="001C53C3" w:rsidP="00661496">
      <w:pPr>
        <w:pStyle w:val="3"/>
      </w:pPr>
      <w:r w:rsidRPr="00117353">
        <w:t xml:space="preserve">В связи с размещением объектов, предусмотренных подпунктом 2 пункта 2.5.1 настоящего Положения, </w:t>
      </w:r>
      <w:proofErr w:type="gramStart"/>
      <w:r w:rsidRPr="00117353">
        <w:t>в соответствии с СанПиН</w:t>
      </w:r>
      <w:proofErr w:type="gramEnd"/>
      <w:r w:rsidRPr="00117353">
        <w:t xml:space="preserve"> 2.2.1/2.1.1.1200-03 планируется установление санитарно-защитных зон ориентировочным размером: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15 м – в связи с размещением объектов, предусмотренных абзацами третьим, четвертым и пятым подпункта 2 подпункта 2 пункта 2.5.1 настоящего Положения;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20 м – в связи с размещением объектов, предусмотренных абзацами вторым, шестым и седьмым подпункта 2 пункта 2.5.1 настоящего Положения;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150 м - в связи с размещением объекта, предусмотренного пунктом 2.5.2настоящего Положения.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газоснабжения</w:t>
      </w:r>
    </w:p>
    <w:p w:rsidR="001C53C3" w:rsidRPr="00117353" w:rsidRDefault="001C53C3" w:rsidP="00661496">
      <w:pPr>
        <w:pStyle w:val="3"/>
      </w:pPr>
      <w:r w:rsidRPr="00117353">
        <w:t>Объекты газоснабжения, размещение которых планируется Генеральным планом в срок до 2023 года путем строительства – сети газопровода: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в селе Боровка, за счет уплотнения жилой застройки и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на площадке №7, протяженностью –1,707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Успенка, за счет уплотнения жилой застройки и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на площадке № 8, протяженностью – 2,187 км.</w:t>
      </w:r>
    </w:p>
    <w:p w:rsidR="001C53C3" w:rsidRPr="00117353" w:rsidRDefault="001C53C3" w:rsidP="00661496">
      <w:pPr>
        <w:pStyle w:val="3"/>
      </w:pPr>
      <w:r w:rsidRPr="00117353">
        <w:t>Объекты газоснабжения, размещение которых планируется Генеральным планом до 2033 года путем строительства – сети газопровода: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1 протяженностью – 7,589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2 протяженностью – 5,955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3 протяженностью – 6,718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 селе Сергиевск на площадке № 4 протяженностью – 6,045 км</w:t>
      </w:r>
      <w:r w:rsidR="00D0260F" w:rsidRPr="00117353">
        <w:rPr>
          <w:sz w:val="28"/>
          <w:szCs w:val="28"/>
        </w:rPr>
        <w:t>.</w:t>
      </w:r>
    </w:p>
    <w:p w:rsidR="001C53C3" w:rsidRPr="00117353" w:rsidRDefault="001C53C3" w:rsidP="00661496">
      <w:pPr>
        <w:pStyle w:val="3"/>
      </w:pPr>
      <w:r w:rsidRPr="00117353">
        <w:lastRenderedPageBreak/>
        <w:t>В связи с размещением объектов, предусмотренных настоящим подразделом в соответствии с Правилами охраны газораспределительных сетей, утвержденными Постановлением Правительства Российской Федерации от 20.11.2000 № 878, планируется установление охранных зон: вдоль трасс наружных газопроводов -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электроснабжения</w:t>
      </w:r>
    </w:p>
    <w:p w:rsidR="001C53C3" w:rsidRPr="00117353" w:rsidRDefault="001C53C3" w:rsidP="00661496">
      <w:pPr>
        <w:pStyle w:val="3"/>
      </w:pPr>
      <w:r w:rsidRPr="00117353">
        <w:t>Объекты электроснабжения, размещение которых планируется Генеральным планом в срок до 2023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Сергиевск, в зоне застройки малоэтажными домами, мощность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Сергиевск, на              ул. Ленина, мощность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Сергиевск, на              ул. Краснова, мощность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северной части села Сергиевск, к западу от производственной зоны, мощность 1х250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две комплектные трансформаторные подстанции в селе Сергиевск, мощностью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три комплектные трансформаторные подстанции в селе Сергиевск, на площадке № 1,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 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– 2 </w:t>
      </w:r>
      <w:proofErr w:type="spellStart"/>
      <w:r w:rsidRPr="00117353">
        <w:rPr>
          <w:sz w:val="28"/>
          <w:szCs w:val="28"/>
        </w:rPr>
        <w:t>шт</w:t>
      </w:r>
      <w:proofErr w:type="spellEnd"/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две комплектные трансформаторные подстанции в селе Сергиевск, на площадке № 2,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 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 xml:space="preserve">- три комплектные трансформаторные подстанции в селе Сергиевск, на площадке № 3, мощностью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,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1х400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две комплектные трансформаторные подстанции в селе Сергиевск, в существующей застройке, в общественно-деловой зоне, мощностью 1х100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и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Сергиевск, в проектируемой коммунальной </w:t>
      </w:r>
      <w:proofErr w:type="spellStart"/>
      <w:proofErr w:type="gramStart"/>
      <w:r w:rsidRPr="00117353">
        <w:rPr>
          <w:sz w:val="28"/>
          <w:szCs w:val="28"/>
        </w:rPr>
        <w:t>зоне,в</w:t>
      </w:r>
      <w:proofErr w:type="spellEnd"/>
      <w:proofErr w:type="gramEnd"/>
      <w:r w:rsidRPr="00117353">
        <w:rPr>
          <w:sz w:val="28"/>
          <w:szCs w:val="28"/>
        </w:rPr>
        <w:t xml:space="preserve"> юго-западной части, мощностью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две комплектные трансформаторная подстанция в селе Сергиевск, на промышленной площадке, в юго-западной части, мощностью 1 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, 1 х140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Сергиевск, в существующей застройке,</w:t>
      </w:r>
      <w:r w:rsidR="00F77BE0" w:rsidRPr="00117353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 xml:space="preserve">мощностью 1 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Успенка, в существующей </w:t>
      </w:r>
      <w:proofErr w:type="gramStart"/>
      <w:r w:rsidRPr="00117353">
        <w:rPr>
          <w:sz w:val="28"/>
          <w:szCs w:val="28"/>
        </w:rPr>
        <w:t>застройке,  в</w:t>
      </w:r>
      <w:proofErr w:type="gramEnd"/>
      <w:r w:rsidRPr="00117353">
        <w:rPr>
          <w:sz w:val="28"/>
          <w:szCs w:val="28"/>
        </w:rPr>
        <w:t xml:space="preserve"> центральной части села, на переулке Школьный (для образовательного комплекса),мощностью  2 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комплектная трансформаторная подстанция в селе Успенка, в существующей застройке, в центральной части села, на переулке Школьный, (для дома культуры, вместимостью 120 человек</w:t>
      </w:r>
      <w:proofErr w:type="gramStart"/>
      <w:r w:rsidRPr="00117353">
        <w:rPr>
          <w:sz w:val="28"/>
          <w:szCs w:val="28"/>
        </w:rPr>
        <w:t>),мощностью</w:t>
      </w:r>
      <w:proofErr w:type="gramEnd"/>
      <w:r w:rsidRPr="00117353">
        <w:rPr>
          <w:sz w:val="28"/>
          <w:szCs w:val="28"/>
        </w:rPr>
        <w:t xml:space="preserve"> 2 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комплектная трансформаторная подстанция в селе Успенка, в существующей застройке, на ул. Партизанская,</w:t>
      </w:r>
      <w:r w:rsidR="00F77BE0" w:rsidRPr="001173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353">
        <w:rPr>
          <w:rFonts w:ascii="Times New Roman" w:eastAsia="Times New Roman" w:hAnsi="Times New Roman"/>
          <w:sz w:val="28"/>
          <w:szCs w:val="28"/>
        </w:rPr>
        <w:t xml:space="preserve">мощностью   1 х 100 </w:t>
      </w:r>
      <w:r w:rsidR="00410280">
        <w:rPr>
          <w:rFonts w:ascii="Times New Roman" w:eastAsia="Times New Roman" w:hAnsi="Times New Roman"/>
          <w:sz w:val="28"/>
          <w:szCs w:val="28"/>
        </w:rPr>
        <w:t>кВт</w:t>
      </w:r>
      <w:r w:rsidRPr="00117353">
        <w:rPr>
          <w:rFonts w:ascii="Times New Roman" w:eastAsia="Times New Roman" w:hAnsi="Times New Roman"/>
          <w:sz w:val="28"/>
          <w:szCs w:val="28"/>
        </w:rPr>
        <w:t>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- комплектная трансформаторная подстанция в селе Успенка, за границей населенного пункта, в восточной части мощностью   2 х160 </w:t>
      </w:r>
      <w:r w:rsidR="00410280">
        <w:rPr>
          <w:rFonts w:ascii="Times New Roman" w:eastAsia="Times New Roman" w:hAnsi="Times New Roman"/>
          <w:sz w:val="28"/>
          <w:szCs w:val="28"/>
        </w:rPr>
        <w:t>кВт</w:t>
      </w:r>
      <w:r w:rsidRPr="00117353">
        <w:rPr>
          <w:rFonts w:ascii="Times New Roman" w:eastAsia="Times New Roman" w:hAnsi="Times New Roman"/>
          <w:sz w:val="28"/>
          <w:szCs w:val="28"/>
        </w:rPr>
        <w:t>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- комплектная трансформаторная подстанция в селе </w:t>
      </w:r>
      <w:proofErr w:type="gramStart"/>
      <w:r w:rsidRPr="00117353">
        <w:rPr>
          <w:rFonts w:ascii="Times New Roman" w:eastAsia="Times New Roman" w:hAnsi="Times New Roman"/>
          <w:sz w:val="28"/>
          <w:szCs w:val="28"/>
        </w:rPr>
        <w:t>Успенка,  в</w:t>
      </w:r>
      <w:proofErr w:type="gramEnd"/>
      <w:r w:rsidRPr="00117353">
        <w:rPr>
          <w:rFonts w:ascii="Times New Roman" w:eastAsia="Times New Roman" w:hAnsi="Times New Roman"/>
          <w:sz w:val="28"/>
          <w:szCs w:val="28"/>
        </w:rPr>
        <w:t xml:space="preserve"> восточной части села, мощностью   2 х100 </w:t>
      </w:r>
      <w:r w:rsidR="00410280">
        <w:rPr>
          <w:rFonts w:ascii="Times New Roman" w:eastAsia="Times New Roman" w:hAnsi="Times New Roman"/>
          <w:sz w:val="28"/>
          <w:szCs w:val="28"/>
        </w:rPr>
        <w:t>кВт</w:t>
      </w:r>
      <w:r w:rsidRPr="00117353">
        <w:rPr>
          <w:rFonts w:ascii="Times New Roman" w:eastAsia="Times New Roman" w:hAnsi="Times New Roman"/>
          <w:sz w:val="28"/>
          <w:szCs w:val="28"/>
        </w:rPr>
        <w:t>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- комплектная трансформаторная подстанция в селе Успенка, в южной части села, для тепличного хозяйства, мощностью 1 х 250 </w:t>
      </w:r>
      <w:r w:rsidR="00410280">
        <w:rPr>
          <w:rFonts w:ascii="Times New Roman" w:eastAsia="Times New Roman" w:hAnsi="Times New Roman"/>
          <w:sz w:val="28"/>
          <w:szCs w:val="28"/>
        </w:rPr>
        <w:t>кВт</w:t>
      </w:r>
      <w:r w:rsidRPr="00117353">
        <w:rPr>
          <w:rFonts w:ascii="Times New Roman" w:eastAsia="Times New Roman" w:hAnsi="Times New Roman"/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Боровка для школы на 192 места, мощностью 1х250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>- комплектная трансформаторная подстанция в поселке Рогатка, в существующе</w:t>
      </w:r>
      <w:r w:rsidR="00F77BE0" w:rsidRPr="00117353">
        <w:rPr>
          <w:sz w:val="28"/>
          <w:szCs w:val="28"/>
        </w:rPr>
        <w:t>й</w:t>
      </w:r>
      <w:r w:rsidRPr="00117353">
        <w:rPr>
          <w:sz w:val="28"/>
          <w:szCs w:val="28"/>
        </w:rPr>
        <w:t xml:space="preserve"> застройке, мощностью 1х250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поселке Михайловка, в юго-восточной части, в зоне сельскохозяйственного назначения, мощностью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Боровка, в северо-западной части, для тепличного хозяйства,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селе Боровка, в существующей застройке,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поселке Глубокий, в северной части, в сельскохозяйственной зоне,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линии электропередачи ВЛ-10кВ в селе Сергиевск, в </w:t>
      </w:r>
      <w:r w:rsidR="00410280" w:rsidRPr="00117353">
        <w:rPr>
          <w:sz w:val="28"/>
          <w:szCs w:val="28"/>
        </w:rPr>
        <w:t>проектируемой,</w:t>
      </w:r>
      <w:r w:rsidRPr="00117353">
        <w:rPr>
          <w:sz w:val="28"/>
          <w:szCs w:val="28"/>
        </w:rPr>
        <w:t xml:space="preserve"> протяженностью –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0,250 км и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0,200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промышленной площадки,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вынос линии электропередачи ВЛ-10 кВ в деревне Студеный Ключ, в существующей застройке, </w:t>
      </w:r>
      <w:r w:rsidR="00410280" w:rsidRPr="00117353">
        <w:rPr>
          <w:sz w:val="28"/>
          <w:szCs w:val="28"/>
        </w:rPr>
        <w:t>протяжённостью</w:t>
      </w:r>
      <w:r w:rsidRPr="00117353">
        <w:rPr>
          <w:sz w:val="28"/>
          <w:szCs w:val="28"/>
        </w:rPr>
        <w:t xml:space="preserve"> – 0,200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 кВ в селе Успенка, в существующей застройке,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дома культуры на 120 человек, протяженностью – 0,05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линии электропередач ВЛ -10 кВ в селе Успенка, для </w:t>
      </w:r>
      <w:proofErr w:type="spellStart"/>
      <w:r w:rsidRPr="00117353">
        <w:rPr>
          <w:sz w:val="28"/>
          <w:szCs w:val="28"/>
        </w:rPr>
        <w:t>минифермы</w:t>
      </w:r>
      <w:proofErr w:type="spellEnd"/>
      <w:r w:rsidRPr="00117353">
        <w:rPr>
          <w:sz w:val="28"/>
          <w:szCs w:val="28"/>
        </w:rPr>
        <w:t xml:space="preserve"> на 100 голов, протяженностью – 0,600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 xml:space="preserve">- линии электропередач ВЛ -10 кВ в селе Успенка, для </w:t>
      </w:r>
      <w:proofErr w:type="spellStart"/>
      <w:r w:rsidRPr="00117353">
        <w:rPr>
          <w:sz w:val="28"/>
          <w:szCs w:val="28"/>
        </w:rPr>
        <w:t>минифермы</w:t>
      </w:r>
      <w:proofErr w:type="spellEnd"/>
      <w:r w:rsidRPr="00117353">
        <w:rPr>
          <w:sz w:val="28"/>
          <w:szCs w:val="28"/>
        </w:rPr>
        <w:t xml:space="preserve"> на 50 голов, протяженностью – 0,800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для тепличного хозяйства, протяженностью –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-10 кВ в селе Успенка, на площадке № 8,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линии электропередач </w:t>
      </w:r>
      <w:proofErr w:type="spellStart"/>
      <w:r w:rsidRPr="00117353">
        <w:rPr>
          <w:sz w:val="28"/>
          <w:szCs w:val="28"/>
        </w:rPr>
        <w:t>Вл</w:t>
      </w:r>
      <w:proofErr w:type="spellEnd"/>
      <w:r w:rsidRPr="00117353">
        <w:rPr>
          <w:sz w:val="28"/>
          <w:szCs w:val="28"/>
        </w:rPr>
        <w:t xml:space="preserve"> -10 кВ в селе Успенка для школы на 192 места,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– 10 кВ в селе Боровка, на площадке № 7, протяженностью – 0,100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линии электропередач ВЛ -10 кВ в селе Боровка для </w:t>
      </w:r>
      <w:proofErr w:type="spellStart"/>
      <w:r w:rsidRPr="00117353">
        <w:rPr>
          <w:sz w:val="28"/>
          <w:szCs w:val="28"/>
        </w:rPr>
        <w:t>минифермы</w:t>
      </w:r>
      <w:proofErr w:type="spellEnd"/>
      <w:r w:rsidRPr="00117353">
        <w:rPr>
          <w:sz w:val="28"/>
          <w:szCs w:val="28"/>
        </w:rPr>
        <w:t xml:space="preserve"> на 50 голов, протяженностью – 0,300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 ВЛ – 6 кВ в селе Боровка для завода по производству щебня, протяженностью – 0,500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линии электропередач ВЛ – 6 кВ в селе Боровка для тепличного хозяйства, </w:t>
      </w:r>
      <w:proofErr w:type="gramStart"/>
      <w:r w:rsidRPr="00117353">
        <w:rPr>
          <w:sz w:val="28"/>
          <w:szCs w:val="28"/>
        </w:rPr>
        <w:t>протяженностью  -</w:t>
      </w:r>
      <w:proofErr w:type="gramEnd"/>
      <w:r w:rsidRPr="00117353">
        <w:rPr>
          <w:sz w:val="28"/>
          <w:szCs w:val="28"/>
        </w:rPr>
        <w:t xml:space="preserve"> 0,150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линии электропередач </w:t>
      </w:r>
      <w:proofErr w:type="spellStart"/>
      <w:r w:rsidRPr="00117353">
        <w:rPr>
          <w:sz w:val="28"/>
          <w:szCs w:val="28"/>
        </w:rPr>
        <w:t>Вл</w:t>
      </w:r>
      <w:proofErr w:type="spellEnd"/>
      <w:r w:rsidRPr="00117353">
        <w:rPr>
          <w:sz w:val="28"/>
          <w:szCs w:val="28"/>
        </w:rPr>
        <w:t xml:space="preserve"> -10 кВ </w:t>
      </w:r>
      <w:proofErr w:type="gramStart"/>
      <w:r w:rsidRPr="00117353">
        <w:rPr>
          <w:sz w:val="28"/>
          <w:szCs w:val="28"/>
        </w:rPr>
        <w:t>в  поселке</w:t>
      </w:r>
      <w:proofErr w:type="gramEnd"/>
      <w:r w:rsidRPr="00117353">
        <w:rPr>
          <w:sz w:val="28"/>
          <w:szCs w:val="28"/>
        </w:rPr>
        <w:t xml:space="preserve"> Глубокий для </w:t>
      </w:r>
      <w:proofErr w:type="spellStart"/>
      <w:r w:rsidRPr="00117353">
        <w:rPr>
          <w:sz w:val="28"/>
          <w:szCs w:val="28"/>
        </w:rPr>
        <w:t>минифермы</w:t>
      </w:r>
      <w:proofErr w:type="spellEnd"/>
      <w:r w:rsidRPr="00117353">
        <w:rPr>
          <w:sz w:val="28"/>
          <w:szCs w:val="28"/>
        </w:rPr>
        <w:t xml:space="preserve"> на 50 голов, протяженностью  - 0,05 км;</w:t>
      </w:r>
    </w:p>
    <w:p w:rsidR="001C53C3" w:rsidRPr="00117353" w:rsidRDefault="001C53C3" w:rsidP="00661496">
      <w:pPr>
        <w:pStyle w:val="3"/>
      </w:pPr>
      <w:r w:rsidRPr="00117353">
        <w:t>Объекты электроснабжения, размещение которых планируется Генеральным планом в срок до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ab/>
        <w:t xml:space="preserve">- две комплектные трансформаторные подстанции в селе Сергиевск, на площадке № 4, мощность 1х100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поселке Рогатка, в северной части, в зоне сельскохозяйственного назначения,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комплектная трансформаторная подстанция в поселке Глубокий, в северной части, в сельскохозяйственной зоне, мощностью 1х160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lastRenderedPageBreak/>
        <w:t xml:space="preserve">- комплектная трансформаторная подстанция в селе Успенка, на площадке № 8, для тепличного хозяйства, мощностью 1 х 160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>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электропередачи ВЛ-10кВ в селе Сергиевск, на площадке № 4, протяженностью – 0,800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вынос линии электропередач </w:t>
      </w:r>
      <w:proofErr w:type="spellStart"/>
      <w:r w:rsidRPr="00117353">
        <w:rPr>
          <w:sz w:val="28"/>
          <w:szCs w:val="28"/>
        </w:rPr>
        <w:t>Вл</w:t>
      </w:r>
      <w:proofErr w:type="spellEnd"/>
      <w:r w:rsidRPr="00117353">
        <w:rPr>
          <w:sz w:val="28"/>
          <w:szCs w:val="28"/>
        </w:rPr>
        <w:t xml:space="preserve"> – 10 </w:t>
      </w:r>
      <w:r w:rsidR="00410280">
        <w:rPr>
          <w:sz w:val="28"/>
          <w:szCs w:val="28"/>
        </w:rPr>
        <w:t>кВт</w:t>
      </w:r>
      <w:r w:rsidRPr="00117353">
        <w:rPr>
          <w:sz w:val="28"/>
          <w:szCs w:val="28"/>
        </w:rPr>
        <w:t xml:space="preserve"> в селе Сергиевск, на площадке № 4, протяженностью - 0,550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вынос линии электропередач ВЛ-10 кВ в селе Сергиевск, в жилой застройке, протяженностью – 1,0 км.</w:t>
      </w:r>
    </w:p>
    <w:p w:rsidR="001C53C3" w:rsidRPr="00117353" w:rsidRDefault="001C53C3" w:rsidP="00661496">
      <w:pPr>
        <w:pStyle w:val="3"/>
      </w:pPr>
      <w:r w:rsidRPr="00117353">
        <w:t>В связи с размещением комплектных трансформаторных подстанций, предусмотренных настоящим подразделом, в соответствии с СанПиН 2.2.1/2.1.1.1200-03 планируется установление санитарно-защитной зоны, размер которой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1C53C3" w:rsidRPr="00117353" w:rsidRDefault="001C53C3" w:rsidP="001C5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В связи с размещением линий электропередач и выносов линий электропередач, предусмотренных настоящим </w:t>
      </w:r>
      <w:r w:rsidRPr="00117353">
        <w:rPr>
          <w:sz w:val="28"/>
          <w:szCs w:val="28"/>
        </w:rPr>
        <w:t>подразделом</w:t>
      </w:r>
      <w:r w:rsidRPr="00117353">
        <w:rPr>
          <w:rFonts w:ascii="Times New Roman" w:eastAsia="Times New Roman" w:hAnsi="Times New Roman"/>
          <w:sz w:val="28"/>
          <w:szCs w:val="28"/>
        </w:rPr>
        <w:t>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размер охранной зоны – 10 м по обе стороны от крайних проводов ( 5 м – для линий с самонесущими или изолированными проводами, размещенных в границах населенных пунктов).</w:t>
      </w:r>
    </w:p>
    <w:p w:rsidR="001C53C3" w:rsidRPr="00117353" w:rsidRDefault="001C53C3" w:rsidP="00633692">
      <w:pPr>
        <w:pStyle w:val="2"/>
      </w:pPr>
      <w:r w:rsidRPr="00117353">
        <w:lastRenderedPageBreak/>
        <w:t>Объекты местного значения в сфере создания условий для обеспечения населения услугами связи</w:t>
      </w:r>
    </w:p>
    <w:p w:rsidR="001C53C3" w:rsidRPr="00117353" w:rsidRDefault="001C53C3" w:rsidP="00661496">
      <w:pPr>
        <w:pStyle w:val="3"/>
      </w:pPr>
      <w:r w:rsidRPr="00117353">
        <w:t xml:space="preserve">      </w:t>
      </w:r>
      <w:r w:rsidR="003914FF" w:rsidRPr="00117353">
        <w:t>Объекты в</w:t>
      </w:r>
      <w:r w:rsidRPr="00117353">
        <w:t xml:space="preserve"> сфере создания условий для обеспечения населения услугами связи, размещение которых планируется Генеральным планом в </w:t>
      </w:r>
      <w:r w:rsidR="003914FF" w:rsidRPr="00117353">
        <w:t>срок до</w:t>
      </w:r>
      <w:r w:rsidRPr="00117353">
        <w:t xml:space="preserve"> 2023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линии связи в селе </w:t>
      </w:r>
      <w:proofErr w:type="spellStart"/>
      <w:r w:rsidRPr="00117353">
        <w:rPr>
          <w:sz w:val="28"/>
          <w:szCs w:val="28"/>
        </w:rPr>
        <w:t>Сергиевскна</w:t>
      </w:r>
      <w:proofErr w:type="spellEnd"/>
      <w:r w:rsidRPr="00117353">
        <w:rPr>
          <w:sz w:val="28"/>
          <w:szCs w:val="28"/>
        </w:rPr>
        <w:t xml:space="preserve"> ул. Советская, ул. Ленина, ул. Аэродромная, пл. №1, пл. №2, пл. №3, протяженностью – 5,7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Боровка на ул. Луговая, на площадке № 7, протяженностью – 0,8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Успенка на ул. Лесная, ул. Полевая, протяженностью – 1,0 км.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 xml:space="preserve">- 3 Шкафа ШР-300 в селе Сергиевск, на площадках № 1, № 2, № 3, 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- 2 Ящика ЯКГ в селе Боровка, на площадке № 7;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- 6 Ящиков ЯКГ в селе Успенка на ул. Лесная, ул. Полевая;</w:t>
      </w:r>
    </w:p>
    <w:p w:rsidR="001C53C3" w:rsidRPr="00117353" w:rsidRDefault="001C53C3" w:rsidP="00661496">
      <w:pPr>
        <w:pStyle w:val="3"/>
      </w:pPr>
      <w:r w:rsidRPr="00117353">
        <w:t xml:space="preserve">      </w:t>
      </w:r>
      <w:r w:rsidR="003914FF" w:rsidRPr="00117353">
        <w:t>Объекты в</w:t>
      </w:r>
      <w:r w:rsidRPr="00117353">
        <w:t xml:space="preserve"> сфере создания условий для обеспечения населения услугами связи, размещение которых планируется Генеральным планом в </w:t>
      </w:r>
      <w:r w:rsidR="003914FF" w:rsidRPr="00117353">
        <w:t>срок до</w:t>
      </w:r>
      <w:r w:rsidRPr="00117353">
        <w:t xml:space="preserve">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Сергиевск</w:t>
      </w:r>
      <w:r w:rsidR="00283D94">
        <w:rPr>
          <w:sz w:val="28"/>
          <w:szCs w:val="28"/>
        </w:rPr>
        <w:t xml:space="preserve"> </w:t>
      </w:r>
      <w:r w:rsidRPr="00117353">
        <w:rPr>
          <w:sz w:val="28"/>
          <w:szCs w:val="28"/>
        </w:rPr>
        <w:t>на ул. Советская, ул. Ленина пл. №4, пл. №5, пл. №6, протяженностью – 5,2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линии связи в селе Успенка, протяженностью – 1,5 км;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- 6 Ящиков ЯКГ в селе Успенка</w:t>
      </w:r>
      <w:r w:rsidR="00283D94">
        <w:rPr>
          <w:sz w:val="28"/>
          <w:szCs w:val="28"/>
        </w:rPr>
        <w:t xml:space="preserve"> и </w:t>
      </w:r>
      <w:r w:rsidRPr="00117353">
        <w:rPr>
          <w:sz w:val="28"/>
          <w:szCs w:val="28"/>
        </w:rPr>
        <w:t>на площадке № 8.</w:t>
      </w:r>
    </w:p>
    <w:p w:rsidR="001C53C3" w:rsidRPr="00117353" w:rsidRDefault="001C53C3" w:rsidP="00661496">
      <w:pPr>
        <w:pStyle w:val="3"/>
      </w:pPr>
      <w:r w:rsidRPr="00117353">
        <w:lastRenderedPageBreak/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633692">
      <w:pPr>
        <w:pStyle w:val="2"/>
      </w:pPr>
      <w:r w:rsidRPr="00117353">
        <w:t>Объекты местного значения в сфере обеспечения первичных мер пожарной безопасности в границах населенных пунктов</w:t>
      </w:r>
    </w:p>
    <w:p w:rsidR="001C53C3" w:rsidRPr="00117353" w:rsidRDefault="001C53C3" w:rsidP="00661496">
      <w:pPr>
        <w:pStyle w:val="3"/>
      </w:pPr>
      <w:r w:rsidRPr="00117353">
        <w:t>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строительства:</w:t>
      </w:r>
    </w:p>
    <w:p w:rsidR="001C53C3" w:rsidRPr="0011735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117353">
        <w:rPr>
          <w:sz w:val="28"/>
          <w:szCs w:val="28"/>
        </w:rPr>
        <w:t>- пожарный пирс к югу от села Сергиевск на р. Сок (съезд с твердым покрытием шириной 3,5 м, площадка размером 12х12 м).;</w:t>
      </w:r>
    </w:p>
    <w:p w:rsidR="001C53C3" w:rsidRPr="00117353" w:rsidRDefault="001C53C3" w:rsidP="001C53C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 xml:space="preserve">      - пожарный пирс в селе Успенка на реке в северной части села (съезд с твердым покрытием шириной 3,5 м, площадка размером 12х12 м).</w:t>
      </w:r>
    </w:p>
    <w:p w:rsidR="001C53C3" w:rsidRPr="00117353" w:rsidRDefault="001C53C3" w:rsidP="00661496">
      <w:pPr>
        <w:pStyle w:val="3"/>
      </w:pPr>
      <w:r w:rsidRPr="00117353">
        <w:tab/>
        <w:t>Установление зон с особыми условиями использования территорий в связи с размещением объектов, предусмотренных пунктом 2.9.1 настоящего Положения, не требуется.</w:t>
      </w:r>
    </w:p>
    <w:p w:rsidR="001C53C3" w:rsidRPr="00117353" w:rsidRDefault="001C53C3" w:rsidP="001C53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53C3" w:rsidRPr="00117353" w:rsidRDefault="001C53C3" w:rsidP="00304D37">
      <w:pPr>
        <w:pStyle w:val="2"/>
      </w:pPr>
      <w:r w:rsidRPr="00117353">
        <w:t>Объекты местного значения в сфере культуры</w:t>
      </w:r>
    </w:p>
    <w:p w:rsidR="001C53C3" w:rsidRPr="00117353" w:rsidRDefault="001C53C3" w:rsidP="00661496">
      <w:pPr>
        <w:pStyle w:val="3"/>
      </w:pPr>
      <w:r w:rsidRPr="00117353">
        <w:t>Объекты в сфере культуры, размещение которых планируется Генеральным планом в срок до 2023 года: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1) путем реконструкции: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дом культуры в селе Боровка на ул. Юбилейная (150 мест);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2) путем строительства: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 xml:space="preserve">- дом культуры (120 мест) со спортивным залом (общей площадью пола – 200 </w:t>
      </w:r>
      <w:proofErr w:type="gramStart"/>
      <w:r w:rsidRPr="00117353">
        <w:rPr>
          <w:rFonts w:ascii="Times New Roman" w:eastAsia="Times New Roman" w:hAnsi="Times New Roman"/>
          <w:sz w:val="28"/>
          <w:szCs w:val="28"/>
        </w:rPr>
        <w:t>кв.м</w:t>
      </w:r>
      <w:proofErr w:type="gramEnd"/>
      <w:r w:rsidRPr="00117353">
        <w:rPr>
          <w:rFonts w:ascii="Times New Roman" w:eastAsia="Times New Roman" w:hAnsi="Times New Roman"/>
          <w:sz w:val="28"/>
          <w:szCs w:val="28"/>
        </w:rPr>
        <w:t>) в селе Успенка в центральной части на переулке Школьный.</w:t>
      </w:r>
    </w:p>
    <w:p w:rsidR="001C53C3" w:rsidRPr="00117353" w:rsidRDefault="001C53C3" w:rsidP="00661496">
      <w:pPr>
        <w:pStyle w:val="3"/>
      </w:pPr>
      <w:r w:rsidRPr="00117353">
        <w:lastRenderedPageBreak/>
        <w:t>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11735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0" w:after="0" w:line="360" w:lineRule="auto"/>
        <w:rPr>
          <w:b w:val="0"/>
          <w:bCs w:val="0"/>
          <w:sz w:val="28"/>
          <w:szCs w:val="28"/>
        </w:rPr>
      </w:pPr>
    </w:p>
    <w:p w:rsidR="001C53C3" w:rsidRPr="00117353" w:rsidRDefault="001C53C3" w:rsidP="004503B9">
      <w:pPr>
        <w:pStyle w:val="2"/>
      </w:pPr>
      <w:r w:rsidRPr="00117353">
        <w:t>Объекты местного значения в сфере создания условий для обеспечения жителей поселения услугами бытового обслуживания</w:t>
      </w:r>
      <w:r w:rsidR="00C57C0C" w:rsidRPr="00117353">
        <w:t>:</w:t>
      </w:r>
    </w:p>
    <w:p w:rsidR="001C53C3" w:rsidRPr="00117353" w:rsidRDefault="001C53C3" w:rsidP="00661496">
      <w:pPr>
        <w:pStyle w:val="3"/>
      </w:pPr>
      <w:r w:rsidRPr="00117353">
        <w:t>Объекты местного значения в сфере создания условий для обеспечения жителей поселения услугами бытового обслуживания, размещение которых планируется Генеральным планом до 2023 года путем строительства: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предприятие бытового обслуживания в селе Сергиевск на площадке № 1 на ул. № 1 (30 рабочих мест);</w:t>
      </w:r>
    </w:p>
    <w:p w:rsidR="001C53C3" w:rsidRPr="0011735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>- комплексное предприятие бытового обслуживания с прачечной на 468 кг белья в смену, химчисткой на 23,4 кг и баней на 60 мест в селе Сергиевск на ул. Степная.</w:t>
      </w:r>
    </w:p>
    <w:p w:rsidR="001C53C3" w:rsidRPr="00117353" w:rsidRDefault="001C53C3" w:rsidP="00661496">
      <w:pPr>
        <w:pStyle w:val="3"/>
      </w:pPr>
      <w:r w:rsidRPr="00117353">
        <w:t xml:space="preserve">В связи с размещением объекта, предусмотренного абзацем третьим пункта 2.11.1 настоящего Положения, </w:t>
      </w:r>
      <w:proofErr w:type="gramStart"/>
      <w:r w:rsidR="00973778" w:rsidRPr="00117353">
        <w:t>в соответствии с СанПиН</w:t>
      </w:r>
      <w:proofErr w:type="gramEnd"/>
      <w:r w:rsidRPr="00117353">
        <w:t xml:space="preserve"> 2.2.1/2.1.1.1200-03 планируется установление санитарно-защитной зоны ориентировочным размером – 100 м.</w:t>
      </w:r>
    </w:p>
    <w:p w:rsidR="001C53C3" w:rsidRPr="004503B9" w:rsidRDefault="001C53C3" w:rsidP="004503B9">
      <w:pPr>
        <w:pStyle w:val="2"/>
      </w:pPr>
      <w:r w:rsidRPr="004503B9">
        <w:t>Объекты местного значения в сфере организации ритуальных услуги содержания мест захоронения</w:t>
      </w:r>
    </w:p>
    <w:p w:rsidR="001C53C3" w:rsidRPr="00117353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 xml:space="preserve">2.12.1. Объекты специального назначения </w:t>
      </w:r>
      <w:r w:rsidRPr="00117353">
        <w:rPr>
          <w:bCs/>
          <w:sz w:val="28"/>
          <w:szCs w:val="28"/>
        </w:rPr>
        <w:t xml:space="preserve">в сфере </w:t>
      </w:r>
      <w:r w:rsidRPr="00117353">
        <w:rPr>
          <w:sz w:val="28"/>
          <w:szCs w:val="28"/>
        </w:rPr>
        <w:t>организации ритуальных услуг и содержания мест захоронения, размещение которых планируется Генеральным планом в срок до 2033 путем реконструкции: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 xml:space="preserve">- кладбище в юго-западной части села Сергиевск </w:t>
      </w:r>
      <w:proofErr w:type="gramStart"/>
      <w:r w:rsidRPr="00117353">
        <w:rPr>
          <w:rFonts w:ascii="Times New Roman" w:eastAsia="Times New Roman" w:hAnsi="Times New Roman"/>
          <w:sz w:val="28"/>
          <w:szCs w:val="28"/>
        </w:rPr>
        <w:t>( на</w:t>
      </w:r>
      <w:proofErr w:type="gramEnd"/>
      <w:r w:rsidRPr="00117353">
        <w:rPr>
          <w:rFonts w:ascii="Times New Roman" w:eastAsia="Times New Roman" w:hAnsi="Times New Roman"/>
          <w:sz w:val="28"/>
          <w:szCs w:val="28"/>
        </w:rPr>
        <w:t xml:space="preserve"> площади 5,02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северо-западной части села Боровка (на площади 0,128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южной части села Успенка (на площади 0,212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lastRenderedPageBreak/>
        <w:tab/>
        <w:t>- кладбище в юго-западной части деревни Студеный Ключ (на площади 0,029 га);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к северо-западу от поселка Рогатка (0,049 га);</w:t>
      </w:r>
    </w:p>
    <w:p w:rsidR="001C53C3" w:rsidRPr="00117353" w:rsidRDefault="001C53C3" w:rsidP="001C53C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- кладбище в северо-восточной части поселка Глубокий (0,033 га).</w:t>
      </w:r>
    </w:p>
    <w:p w:rsidR="001C53C3" w:rsidRPr="00117353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353">
        <w:rPr>
          <w:rFonts w:ascii="Times New Roman" w:eastAsia="Times New Roman" w:hAnsi="Times New Roman"/>
          <w:sz w:val="28"/>
          <w:szCs w:val="28"/>
        </w:rPr>
        <w:tab/>
        <w:t>2.12.2. При размещении объектов, предусмотренных пунктом 2.14.1 настоящего Положения, в соответствии с СанПиН 2.2.1/2.1.1.1200-03 планируется установление санитарно-защитной зоны ориентировочным размером – 50 м.</w:t>
      </w:r>
    </w:p>
    <w:p w:rsidR="001C53C3" w:rsidRPr="00117353" w:rsidRDefault="001C53C3" w:rsidP="004503B9">
      <w:pPr>
        <w:pStyle w:val="2"/>
      </w:pPr>
      <w:r w:rsidRPr="00117353">
        <w:t>Объекты местного значения административного назначения</w:t>
      </w:r>
    </w:p>
    <w:p w:rsidR="001C53C3" w:rsidRPr="00117353" w:rsidRDefault="001C53C3" w:rsidP="00661496">
      <w:pPr>
        <w:pStyle w:val="3"/>
      </w:pPr>
      <w:r w:rsidRPr="00117353">
        <w:t>Объекты местного значения административного назначения, размещение которых планируется Генеральным планом в срок до 2033 года путем реконструкции:</w:t>
      </w:r>
    </w:p>
    <w:p w:rsidR="001C53C3" w:rsidRPr="00117353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117353">
        <w:rPr>
          <w:sz w:val="28"/>
          <w:szCs w:val="28"/>
        </w:rPr>
        <w:t>- здание сельской администрации в селе Сергиевск на ул. Гарина-Михайловского (10 рабочих мест).</w:t>
      </w:r>
    </w:p>
    <w:p w:rsidR="001C53C3" w:rsidRPr="00117353" w:rsidRDefault="001C53C3" w:rsidP="001C53C3">
      <w:pPr>
        <w:pStyle w:val="a1"/>
        <w:spacing w:line="360" w:lineRule="auto"/>
        <w:ind w:firstLine="709"/>
      </w:pPr>
      <w:r w:rsidRPr="00117353">
        <w:rPr>
          <w:sz w:val="28"/>
          <w:szCs w:val="28"/>
        </w:rPr>
        <w:t>2.13.2.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</w:p>
    <w:p w:rsidR="001C53C3" w:rsidRPr="00117353" w:rsidRDefault="001C53C3" w:rsidP="001C53C3">
      <w:pPr>
        <w:sectPr w:rsidR="001C53C3" w:rsidRPr="00117353" w:rsidSect="008867BC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637" w:rsidRPr="00117353" w:rsidRDefault="00DB3637" w:rsidP="00B22D05">
      <w:pPr>
        <w:pStyle w:val="1"/>
      </w:pPr>
      <w:r w:rsidRPr="00117353">
        <w:lastRenderedPageBreak/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Pr="00117353">
        <w:rPr>
          <w:noProof/>
        </w:rPr>
        <w:t>Сергиевский</w:t>
      </w:r>
      <w:r w:rsidRPr="00117353">
        <w:t xml:space="preserve">, объектах местного значения сельского поселения </w:t>
      </w:r>
      <w:r w:rsidRPr="00117353">
        <w:rPr>
          <w:noProof/>
        </w:rPr>
        <w:t>Сергиевск</w:t>
      </w:r>
      <w:r w:rsidRPr="00117353">
        <w:t>, за исключением линейных объектов</w:t>
      </w:r>
    </w:p>
    <w:tbl>
      <w:tblPr>
        <w:tblW w:w="140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697"/>
        <w:gridCol w:w="2980"/>
        <w:gridCol w:w="1843"/>
        <w:gridCol w:w="5118"/>
      </w:tblGrid>
      <w:tr w:rsidR="00661257" w:rsidRPr="00117353" w:rsidTr="00661257">
        <w:trPr>
          <w:trHeight w:val="2675"/>
        </w:trPr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Вид зоны </w:t>
            </w: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Площадь, га</w:t>
            </w:r>
          </w:p>
          <w:p w:rsidR="00661257" w:rsidRPr="00117353" w:rsidRDefault="00661257" w:rsidP="0066125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</w:t>
            </w:r>
          </w:p>
        </w:tc>
      </w:tr>
      <w:tr w:rsidR="00661257" w:rsidRPr="00117353" w:rsidTr="00661257">
        <w:tc>
          <w:tcPr>
            <w:tcW w:w="14043" w:type="dxa"/>
            <w:gridSpan w:val="5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353">
              <w:rPr>
                <w:rFonts w:ascii="Times New Roman" w:hAnsi="Times New Roman"/>
                <w:b/>
                <w:bCs/>
              </w:rPr>
              <w:t>Жилые зоны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A9746C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93</w:t>
            </w:r>
            <w:r w:rsidR="00393999" w:rsidRPr="00117353">
              <w:rPr>
                <w:rFonts w:ascii="Times New Roman" w:hAnsi="Times New Roman"/>
              </w:rPr>
              <w:t>3</w:t>
            </w:r>
            <w:r w:rsidRPr="00117353">
              <w:rPr>
                <w:rFonts w:ascii="Times New Roman" w:hAnsi="Times New Roman"/>
              </w:rPr>
              <w:t>,</w:t>
            </w:r>
            <w:r w:rsidR="00393999" w:rsidRPr="00117353">
              <w:rPr>
                <w:rFonts w:ascii="Times New Roman" w:hAnsi="Times New Roman"/>
              </w:rPr>
              <w:t>5186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- 2 Ящика ЯКГ в селе Боровка, на площадке № 7;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- 6 Ящиков ЯКГ в селе Успенка, на ул. Лесная, на ул. Полевая;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- 6 Ящиков ЯКГ в селе Успенка, на площадке № 8;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</w:t>
            </w:r>
            <w:r w:rsidR="00D0260F" w:rsidRPr="00117353">
              <w:rPr>
                <w:rFonts w:ascii="Times New Roman" w:hAnsi="Times New Roman"/>
              </w:rPr>
              <w:t>4</w:t>
            </w:r>
            <w:r w:rsidRPr="00117353">
              <w:rPr>
                <w:rFonts w:ascii="Times New Roman" w:hAnsi="Times New Roman"/>
              </w:rPr>
              <w:t xml:space="preserve"> Шкаф</w:t>
            </w:r>
            <w:r w:rsidR="00D0260F" w:rsidRPr="00117353">
              <w:rPr>
                <w:rFonts w:ascii="Times New Roman" w:hAnsi="Times New Roman"/>
              </w:rPr>
              <w:t>а</w:t>
            </w:r>
            <w:r w:rsidRPr="00117353">
              <w:rPr>
                <w:rFonts w:ascii="Times New Roman" w:hAnsi="Times New Roman"/>
              </w:rPr>
              <w:t xml:space="preserve"> ШР-300, ШР-150 в селе Сергиевск, на площадках № 1, № 2, № 3, № 4</w:t>
            </w:r>
            <w:r w:rsidR="00D0260F"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канализационная насосная станция в селе Сергиевск, на площадке № 1, производительностью 415 </w:t>
            </w:r>
            <w:proofErr w:type="spellStart"/>
            <w:proofErr w:type="gramStart"/>
            <w:r w:rsidRPr="00117353"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 w:rsidRPr="00117353">
              <w:rPr>
                <w:rFonts w:ascii="Times New Roman" w:hAnsi="Times New Roman"/>
              </w:rPr>
              <w:t>/</w:t>
            </w:r>
            <w:proofErr w:type="spellStart"/>
            <w:r w:rsidRPr="00117353">
              <w:rPr>
                <w:rFonts w:ascii="Times New Roman" w:hAnsi="Times New Roman"/>
              </w:rPr>
              <w:t>сут</w:t>
            </w:r>
            <w:proofErr w:type="spellEnd"/>
            <w:r w:rsidRPr="00117353">
              <w:rPr>
                <w:rFonts w:ascii="Times New Roman" w:hAnsi="Times New Roman"/>
              </w:rPr>
              <w:t>.;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канализационная насосная станция в селе Сергиевск, на площадке № 3, производительностью 130 </w:t>
            </w:r>
            <w:proofErr w:type="spellStart"/>
            <w:proofErr w:type="gramStart"/>
            <w:r w:rsidRPr="00117353"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 w:rsidRPr="00117353">
              <w:rPr>
                <w:rFonts w:ascii="Times New Roman" w:hAnsi="Times New Roman"/>
              </w:rPr>
              <w:t>/</w:t>
            </w:r>
            <w:proofErr w:type="spellStart"/>
            <w:r w:rsidRPr="00117353">
              <w:rPr>
                <w:rFonts w:ascii="Times New Roman" w:hAnsi="Times New Roman"/>
              </w:rPr>
              <w:t>сут</w:t>
            </w:r>
            <w:proofErr w:type="spellEnd"/>
            <w:r w:rsidRPr="00117353">
              <w:rPr>
                <w:rFonts w:ascii="Times New Roman" w:hAnsi="Times New Roman"/>
              </w:rPr>
              <w:t>.;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ул. Ленина, мощность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две комплектные трансформаторные подстанции в селе Сергиевск, на площадке № 2,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и 1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три комплектные трансформаторные подстанции в селе Сергиевск, на площадке № 3, мощностью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, 1 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и 1х400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Боровка, в существующей застройке, мощностью 1х160 </w:t>
            </w:r>
            <w:r w:rsidR="00410280">
              <w:rPr>
                <w:rFonts w:ascii="Times New Roman" w:hAnsi="Times New Roman"/>
              </w:rPr>
              <w:lastRenderedPageBreak/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существующей застройке, </w:t>
            </w:r>
            <w:proofErr w:type="spellStart"/>
            <w:r w:rsidRPr="00117353">
              <w:rPr>
                <w:rFonts w:ascii="Times New Roman" w:hAnsi="Times New Roman"/>
              </w:rPr>
              <w:t>наул</w:t>
            </w:r>
            <w:proofErr w:type="spellEnd"/>
            <w:r w:rsidRPr="00117353">
              <w:rPr>
                <w:rFonts w:ascii="Times New Roman" w:hAnsi="Times New Roman"/>
              </w:rPr>
              <w:t xml:space="preserve">. Партизанская, мощностью 1 х 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  <w:p w:rsidR="005B72F3" w:rsidRPr="00117353" w:rsidRDefault="005B72F3" w:rsidP="00661257">
            <w:pPr>
              <w:jc w:val="both"/>
            </w:pP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 </w:t>
            </w:r>
            <w:r w:rsidR="00D82BD6" w:rsidRPr="00117353">
              <w:rPr>
                <w:rFonts w:ascii="Times New Roman" w:hAnsi="Times New Roman"/>
              </w:rPr>
              <w:t>ш</w:t>
            </w:r>
            <w:r w:rsidRPr="00117353">
              <w:rPr>
                <w:rFonts w:ascii="Times New Roman" w:hAnsi="Times New Roman"/>
              </w:rPr>
              <w:t>каф ШР-300 в селе Сергиевск, на площадке № 1;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в зоне застройки малоэтажными домами, мощность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ул. Краснова, мощность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две комплектные трансформаторные подстанции в селе Сергиевск, между </w:t>
            </w:r>
            <w:proofErr w:type="spellStart"/>
            <w:r w:rsidRPr="00117353">
              <w:rPr>
                <w:rFonts w:ascii="Times New Roman" w:hAnsi="Times New Roman"/>
              </w:rPr>
              <w:t>ул.Ленина</w:t>
            </w:r>
            <w:proofErr w:type="spellEnd"/>
            <w:r w:rsidRPr="00117353">
              <w:rPr>
                <w:rFonts w:ascii="Times New Roman" w:hAnsi="Times New Roman"/>
              </w:rPr>
              <w:t xml:space="preserve"> и </w:t>
            </w:r>
            <w:proofErr w:type="spellStart"/>
            <w:r w:rsidRPr="00117353">
              <w:rPr>
                <w:rFonts w:ascii="Times New Roman" w:hAnsi="Times New Roman"/>
              </w:rPr>
              <w:t>ул.Краснова</w:t>
            </w:r>
            <w:proofErr w:type="spellEnd"/>
            <w:r w:rsidRPr="00117353">
              <w:rPr>
                <w:rFonts w:ascii="Times New Roman" w:hAnsi="Times New Roman"/>
              </w:rPr>
              <w:t xml:space="preserve"> мощностью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и 1 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площадке № 4, мощность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t>.</w:t>
            </w: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b/>
              </w:rPr>
            </w:pPr>
            <w:r w:rsidRPr="00117353">
              <w:rPr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общеобразовательное учреждение (начального общего, основного общего, среднего (полного) общего образования) со спортивными залами площадь пола – 200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 xml:space="preserve"> в селе Сергиевск по ул. Ленина, 66 (реконструкция, 500 учащихся);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дошкольное образовательное учреждение в селе Сергиевск, </w:t>
            </w:r>
            <w:proofErr w:type="spellStart"/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ртал</w:t>
            </w:r>
            <w:proofErr w:type="spellEnd"/>
            <w:r w:rsidRPr="00117353">
              <w:rPr>
                <w:rFonts w:ascii="Times New Roman" w:hAnsi="Times New Roman"/>
              </w:rPr>
              <w:t xml:space="preserve"> «Северный» на площадке № 2 (240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многофункционального центра дошкольного образования учреждение в селе Сергиевск по ул. Советская (100 мест);</w:t>
            </w:r>
          </w:p>
          <w:p w:rsidR="007C6ADE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дошкольное образовательное учреждение в селе Сергиевск по ул. Северная, 70 (реконструкция, 135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общеобразовательное учреждение начального общего образования (192 учащихся), совмещенное с дошкольным образовательным учреждением (30 мест) в селе Боровка по ул. Юбилейная</w:t>
            </w:r>
            <w:r w:rsidR="00E85F23" w:rsidRPr="00117353">
              <w:rPr>
                <w:rFonts w:ascii="Times New Roman" w:hAnsi="Times New Roman"/>
              </w:rPr>
              <w:t xml:space="preserve"> (строительство)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общеобразовательное учреждение начального общего образования, совмещенное с дошкольным образовательным учреждением в селе Успенка по ул. Лесная (120 мест).</w:t>
            </w:r>
          </w:p>
          <w:p w:rsidR="00661257" w:rsidRPr="00117353" w:rsidRDefault="00661257" w:rsidP="00661257">
            <w:pPr>
              <w:rPr>
                <w:b/>
              </w:rPr>
            </w:pPr>
            <w:r w:rsidRPr="00117353">
              <w:rPr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площадке № 2,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  и 1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на площадке № 4, мощность 1х100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Боровка для школы на 192 места, мощностью 1х250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существующей застройке, в центральной части села, на переулке Школьный (для образовательного комплекса), мощностью 2 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c>
          <w:tcPr>
            <w:tcW w:w="14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 xml:space="preserve">Развитие жилой зоны до 2023 года в селе Сергиевск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lastRenderedPageBreak/>
              <w:t xml:space="preserve">- на площадках в существующей </w:t>
            </w:r>
            <w:proofErr w:type="gramStart"/>
            <w:r w:rsidRPr="00117353">
              <w:rPr>
                <w:rFonts w:ascii="Times New Roman" w:hAnsi="Times New Roman"/>
              </w:rPr>
              <w:t>застройке,  на</w:t>
            </w:r>
            <w:proofErr w:type="gramEnd"/>
            <w:r w:rsidRPr="00117353">
              <w:rPr>
                <w:rFonts w:ascii="Times New Roman" w:hAnsi="Times New Roman"/>
              </w:rPr>
              <w:t xml:space="preserve"> ул. Лесная, общей площадью проектируемой территории 0,862 га (планируется размещение 4 (2-х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ул. Ленина, общей площадью проектируемой территории 1,41 га (планируется размещение 4 (3-х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 на ул. Краснова, общей площадью проектируемой территории 1,47 га (планируется размещение 7 (2-х этажных) жилых домов, ориентировочная общая площадь жилищного фонда – 8400 кв.м, расчетная численность населения – 336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северной части села к западу от зоны производственного использования, общей площадью проектируемой территории 2,91 га (планируется размещение 6 (3-х этажных) жилых домов, ориентировочная общая площадь жилищного фонда – 14400 кв.м, расчетная численность населения – 576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в южной части села, по Революционная, общей площадью проектируемой территории 0,33 га (планируется размещение 33 </w:t>
            </w:r>
            <w:proofErr w:type="spellStart"/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ртир</w:t>
            </w:r>
            <w:proofErr w:type="spellEnd"/>
            <w:r w:rsidRPr="00117353">
              <w:rPr>
                <w:rFonts w:ascii="Times New Roman" w:hAnsi="Times New Roman"/>
              </w:rPr>
              <w:t xml:space="preserve"> в малоэтажных жилых домах, ориентировочная общая площадь жилищного фонда – 2400 кв.м, расчетная численность населения – 96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Звездная, общей площадью проектируемой территории 1,248 га (планируется размещение 9 индивидуальных жилых домов, ориентировочная общая площадь жилищного фонда –1800 кв.м, расчетная численность населения – 27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Строителей, общей площадью проектируемой территории 0,725 га (планируется размещение 4 индивидуальных жилых домов, ориентировочная общая площадь жилищного фонда –800 кв.м, расчетная численность населения – 12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восточной части села, по ул. Краснова, общей площадью проектируемой территории 1,760 га (планируется размещение 10 индивидуальных жилых домов, ориентировочная общая площадь жилищного фонда –2000 кв.м, расчетная численность населения – 30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Северная, общей площадью проектируемой территории 2,24  га (планируется размещение 16 индивидуальных жилых домов, ориентировочная общая площадь жилищного фонда – 3200 кв.м, расчетная численность населения – 48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Куйбышева, общей площадью проектируемой территории 0,528 га (планируется размещение 3 индивидуальных жилых домов, ориентировочная общая площадь жилищного фонда – 1800 кв.м, расчетная численность населения – 9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площадке № 1, расположенной в западной части села Сергиевск, общей площадью территории – 57,52 га (планируется размещение 217 индивидуальных жилых домов, ориентировочная общая площадь жилого фонда - 43 400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расчетная численность населения – 651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lastRenderedPageBreak/>
              <w:t xml:space="preserve">- на площадке № 2, расположенной в северо-западной части села Сергиевск между ул. Аэродромная и Спортивная, общей площадью территории – 31,65 га (планируется размещение 174 индивидуальных жилых домов, ориентировочная общая площадь жилого фонда - 34800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расчётная численность населения - 522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площадке № 3, расположенной в северной части села Сергиевск, общей площадью территории – 45,46 га (планируется размещение 181 индивидуального жилого дома, ориентировочная общая площадь жилого фонда - 36200 кв. м., расчётная численность населения – 543 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 xml:space="preserve">Развитие жилой зоны до 2033 года в селе Сергиевск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 на территории «Исторического вала» между ул. Ленина и ул. Краснова, общей площадью проектируемой территории 2,67 га (планируется размещение 176 </w:t>
            </w:r>
            <w:proofErr w:type="spellStart"/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ртир</w:t>
            </w:r>
            <w:proofErr w:type="spellEnd"/>
            <w:r w:rsidRPr="00117353">
              <w:rPr>
                <w:rFonts w:ascii="Times New Roman" w:hAnsi="Times New Roman"/>
              </w:rPr>
              <w:t xml:space="preserve"> в малоэтажных жилых домах, ориентировочная общая площадь жилищного фонда – 13200 кв.м, расчетная численность населения – 528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 4, расположенной к северу от села Сергиевск на землях сельскохозяйственного назначения, общей площадью территории – 18,43 га (планируется размещение 75 индивидуальных жилых домов, ориентировочная общая площадь жилого фонда – 15000 кв. м, расчётная численность населения – 225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на площадке №5, расположенной к северо-западу от села Сергиевск на землях сельскохозяйственного назначения, общей площадью территории – 70,71 га; (планируется размещение 278 усадебных участков, ориентировочная общая площадь жилого фонда - 55600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расчётная численность населения – 834 чел.);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на площадке №6, расположенной к востоку от села Сергиевск на землях сельскохозяйственного назначения, общей площадью территории - 19,00 га (планируется размещение 83 усадебных участков, ориентировочная общая площадь жилого фонда - 16600 кв. м, расчётная численность населения - 249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 xml:space="preserve">Боровка планируется на следующих площадках: 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</w:t>
            </w:r>
            <w:proofErr w:type="gramStart"/>
            <w:r w:rsidRPr="00117353">
              <w:rPr>
                <w:rFonts w:ascii="Times New Roman" w:hAnsi="Times New Roman"/>
              </w:rPr>
              <w:t>застройке,  ул.</w:t>
            </w:r>
            <w:proofErr w:type="gramEnd"/>
            <w:r w:rsidRPr="00117353">
              <w:rPr>
                <w:rFonts w:ascii="Times New Roman" w:hAnsi="Times New Roman"/>
              </w:rPr>
              <w:t xml:space="preserve"> Ново-Садовая и ул. Луговой, общей площадью проектируемой территории 2,827 га (планируется размещение 19 индивидуальных жилых домов, ориентировочная общая площадь жилищного фонда – 3800 кв.м, расчетная численность населения – 57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на площадке № 7, расположенной в центральной части села Боровка по ул. Луговая, общей площадью территории – 7,42 га (планируется размещение 20 индивидуальных жилых домов, ориентировочная площадь жилого фонда – 4 000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расчетная численность населения – 60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>Успенка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на площадках в существующей застройке, в западной части села, по ул. Полевая, между ул. Полевая и ул. Лесная и по ул. Лесной, общей площадью проектируемой территории 12,788 га (планируется размещение 61 индивидуального жилого дома, ориентировочная общая площадь жилищного фонда – 12200 кв.м, расчетная численность населения – 183 человека);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в восточной  части села, по ул. Полевая,  по </w:t>
            </w:r>
            <w:r w:rsidRPr="00117353">
              <w:t>ул. Партизанская</w:t>
            </w:r>
            <w:r w:rsidR="00973778">
              <w:t xml:space="preserve"> </w:t>
            </w:r>
            <w:bookmarkStart w:id="0" w:name="_GoBack"/>
            <w:bookmarkEnd w:id="0"/>
            <w:r w:rsidRPr="00117353">
              <w:t xml:space="preserve">между ул. Полевой и Лесной </w:t>
            </w:r>
            <w:r w:rsidRPr="00117353">
              <w:rPr>
                <w:rFonts w:ascii="Times New Roman" w:hAnsi="Times New Roman"/>
              </w:rPr>
              <w:t xml:space="preserve">и по ул. Лесной, по ул. Партизанская, общей площадью проектируемой территории 10,886 га (планируется размещение 53 индивидуальных жилых домов, ориентировочная общая площадь жилищного фонда – 10600 кв.м, расчетная численность населения – </w:t>
            </w:r>
            <w:r w:rsidRPr="00117353">
              <w:rPr>
                <w:rFonts w:ascii="Times New Roman" w:hAnsi="Times New Roman"/>
              </w:rPr>
              <w:lastRenderedPageBreak/>
              <w:t>159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селе</w:t>
            </w:r>
            <w:r w:rsidR="00F77BE0" w:rsidRPr="00117353">
              <w:rPr>
                <w:rFonts w:ascii="Times New Roman" w:hAnsi="Times New Roman"/>
                <w:b/>
              </w:rPr>
              <w:t xml:space="preserve"> </w:t>
            </w:r>
            <w:r w:rsidRPr="00117353">
              <w:rPr>
                <w:rFonts w:ascii="Times New Roman" w:hAnsi="Times New Roman"/>
                <w:b/>
              </w:rPr>
              <w:t>Успенка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площадке № 8, расположенной в юго-западной части села Успенка, общей площадью территории – 16,25 га (планируется размещение 70 индивидуальных жилых домов, ориентировочная общая площадь жилого фонда – 14 000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расчетная численность населения – 210 чел.).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2023 года в деревне Студеный Ключ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в западной части села, по ул. Центральная, общей площадью проектируемой территории 3,848 га (планируется размещение 22 усадебных участков, ориентировочная общая площадь жилищного фонда –               4400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расчетная численность населения – 66 человек);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в восточной части села, по ул. Центральная, общей площадью проектируемой территории 2,44 га (планируется размещение 15 усадебных участков, ориентировочная общая площадь жилищного фонда –               3000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расчетная численность населения – 45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поселке Рогатка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общей площадью проектируемой территории 9,87 га (планируется размещение 68 индивидуальных жилых домов, ориентировочная общая площадь жилищного фонда – 13600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расчетная численность населения – 205 человек).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Развитие жилой зоны до 2033 года в поселке Глубокий планируется на следующих площадках:</w:t>
            </w:r>
          </w:p>
          <w:p w:rsidR="00661257" w:rsidRPr="00117353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на площадках в существующей застройке, общей площадью проектируемой территории 7,626 га (планируется размещение 46 индивидуальных жилых домов, ориентировочная общая площадь жилищного фонда – 9200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, расчетная численность населения – 138 человек).</w:t>
            </w:r>
          </w:p>
        </w:tc>
      </w:tr>
      <w:tr w:rsidR="00661257" w:rsidRPr="00117353" w:rsidTr="00661257">
        <w:trPr>
          <w:trHeight w:val="559"/>
        </w:trPr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lastRenderedPageBreak/>
              <w:t>Общественно-деловые зоны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35,2384</w:t>
            </w: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4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</w:t>
            </w:r>
          </w:p>
        </w:tc>
      </w:tr>
      <w:tr w:rsidR="00661257" w:rsidRPr="00117353" w:rsidTr="00661257">
        <w:trPr>
          <w:trHeight w:val="1128"/>
        </w:trPr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здание мировых судей общей площадью 539 </w:t>
            </w:r>
            <w:proofErr w:type="spellStart"/>
            <w:r w:rsidRPr="00117353">
              <w:rPr>
                <w:rFonts w:ascii="Times New Roman" w:hAnsi="Times New Roman"/>
              </w:rPr>
              <w:t>кв.</w:t>
            </w:r>
            <w:proofErr w:type="gramStart"/>
            <w:r w:rsidRPr="00117353">
              <w:rPr>
                <w:rFonts w:ascii="Times New Roman" w:hAnsi="Times New Roman"/>
              </w:rPr>
              <w:t>м.в</w:t>
            </w:r>
            <w:proofErr w:type="spellEnd"/>
            <w:proofErr w:type="gramEnd"/>
            <w:r w:rsidRPr="00117353">
              <w:rPr>
                <w:rFonts w:ascii="Times New Roman" w:hAnsi="Times New Roman"/>
              </w:rPr>
              <w:t xml:space="preserve"> селе Сергиевск на пересечении ул. Советская и ул. Революционная, 23;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административное здание для размещения социальных учреждений в селе Сергиевск, по ул. П. </w:t>
            </w:r>
            <w:proofErr w:type="spellStart"/>
            <w:r w:rsidRPr="00117353">
              <w:rPr>
                <w:rFonts w:ascii="Times New Roman" w:hAnsi="Times New Roman"/>
              </w:rPr>
              <w:t>Ганюшина</w:t>
            </w:r>
            <w:proofErr w:type="spellEnd"/>
            <w:r w:rsidRPr="00117353">
              <w:rPr>
                <w:rFonts w:ascii="Times New Roman" w:hAnsi="Times New Roman"/>
              </w:rPr>
              <w:t>;</w:t>
            </w:r>
          </w:p>
          <w:p w:rsidR="008867BC" w:rsidRPr="00117353" w:rsidRDefault="008867BC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Сергиевская центральная районная больница в селе Сергиевск по ул. Ленина, 94 (реконструкция)</w:t>
            </w:r>
            <w:r w:rsidR="006F6102" w:rsidRPr="00117353">
              <w:rPr>
                <w:rFonts w:ascii="Times New Roman" w:hAnsi="Times New Roman"/>
              </w:rPr>
              <w:t>;</w:t>
            </w:r>
          </w:p>
          <w:p w:rsidR="006F6102" w:rsidRPr="00117353" w:rsidRDefault="006F6102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фельдшерско-акушерский пункт в селе Боровка, на переулке Специалистов (реконструкция);</w:t>
            </w:r>
          </w:p>
          <w:p w:rsidR="006F6102" w:rsidRPr="00117353" w:rsidRDefault="006F6102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 фельдшерско-акушерский пункт в селе Успенка по ул. Полевая.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администрации муниципального района Сергиевский на 34 рабочих места в селе Сергиевск по ул. Ленина,22 (реконструкция);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здание детской школы искусств с концертно-выставочным залом в селе Сергиевск на площадке № 1 (150 </w:t>
            </w:r>
            <w:r w:rsidRPr="00117353">
              <w:rPr>
                <w:rFonts w:ascii="Times New Roman" w:hAnsi="Times New Roman"/>
              </w:rPr>
              <w:lastRenderedPageBreak/>
              <w:t>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многофункционального центра в селе Сергиевск на ул. Кооперативная;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молодежных организаций в селе Сергиевск по ул. Аэродромная на площадке № 1 (100 мест);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здание управления культуры в селе Сергиевск, по ул. П. </w:t>
            </w:r>
            <w:proofErr w:type="spellStart"/>
            <w:r w:rsidRPr="00117353">
              <w:rPr>
                <w:rFonts w:ascii="Times New Roman" w:hAnsi="Times New Roman"/>
              </w:rPr>
              <w:t>Ганюшина</w:t>
            </w:r>
            <w:proofErr w:type="spellEnd"/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районный дом культуры в селе Сергиевск по ул. Советская, 66 (реконструкция, 350 мест)</w:t>
            </w:r>
            <w:r w:rsidR="00D82BD6" w:rsidRPr="00117353">
              <w:rPr>
                <w:rFonts w:ascii="Times New Roman" w:hAnsi="Times New Roman"/>
              </w:rPr>
              <w:t xml:space="preserve">; </w:t>
            </w:r>
          </w:p>
          <w:p w:rsidR="00D82BD6" w:rsidRPr="00117353" w:rsidRDefault="00D82BD6" w:rsidP="00D82BD6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дом культуры на 150 мест в селе Боровка, на ул. Юбилейная, 32 (реконструкция);</w:t>
            </w:r>
          </w:p>
          <w:p w:rsidR="00D82BD6" w:rsidRPr="00117353" w:rsidRDefault="00D82BD6" w:rsidP="006F6102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дом творчества и народных ремесел северной зоны в селе Сергиевск, ул. Л. </w:t>
            </w:r>
            <w:proofErr w:type="gramStart"/>
            <w:r w:rsidRPr="00117353">
              <w:rPr>
                <w:rFonts w:ascii="Times New Roman" w:hAnsi="Times New Roman"/>
              </w:rPr>
              <w:t>Толстого  (</w:t>
            </w:r>
            <w:proofErr w:type="gramEnd"/>
            <w:r w:rsidRPr="00117353">
              <w:rPr>
                <w:rFonts w:ascii="Times New Roman" w:hAnsi="Times New Roman"/>
              </w:rPr>
              <w:t>строительство);</w:t>
            </w:r>
          </w:p>
          <w:p w:rsidR="00D82BD6" w:rsidRPr="00117353" w:rsidRDefault="00D82BD6" w:rsidP="006F6102">
            <w:pPr>
              <w:jc w:val="both"/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здание сельской администрации на 10 рабочих мест в селе Сергиевск на ул. Г. Михайловского (реконструкция);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дом культуры (120 мест) со спортивным залом (общей площадью пола – 200 </w:t>
            </w:r>
            <w:proofErr w:type="gramStart"/>
            <w:r w:rsidRPr="00117353">
              <w:rPr>
                <w:rFonts w:ascii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hAnsi="Times New Roman"/>
              </w:rPr>
              <w:t>) в селе Успенка, в центральной части, на переулке Школьный.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существующей застройке, в центральной части села, на переулке Школьный (для дома культуры, вместимостью 120 человек), мощностью 2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lastRenderedPageBreak/>
              <w:t>Зоны</w:t>
            </w:r>
            <w:r w:rsidR="00361446">
              <w:rPr>
                <w:rFonts w:ascii="Times New Roman" w:hAnsi="Times New Roman"/>
                <w:b/>
              </w:rPr>
              <w:t xml:space="preserve"> </w:t>
            </w:r>
            <w:r w:rsidR="00D804AC" w:rsidRPr="00117353">
              <w:rPr>
                <w:rFonts w:ascii="Times New Roman" w:hAnsi="Times New Roman"/>
                <w:b/>
              </w:rPr>
              <w:t>леса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 w:rsidRPr="0011735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 w:rsidRPr="00117353">
              <w:rPr>
                <w:rFonts w:ascii="Times New Roman" w:hAnsi="Times New Roman"/>
                <w:bCs/>
              </w:rPr>
              <w:t>-</w:t>
            </w:r>
          </w:p>
        </w:tc>
      </w:tr>
      <w:tr w:rsidR="00D804AC" w:rsidRPr="00117353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Зоны рекреационного назначения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17353">
              <w:rPr>
                <w:rFonts w:ascii="Times New Roman" w:hAnsi="Times New Roman"/>
              </w:rPr>
              <w:t>127</w:t>
            </w:r>
            <w:r w:rsidRPr="00117353">
              <w:rPr>
                <w:rFonts w:ascii="Times New Roman" w:hAnsi="Times New Roman"/>
                <w:lang w:val="en-US"/>
              </w:rPr>
              <w:t>,9986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17353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D804AC" w:rsidRPr="00117353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17353">
              <w:rPr>
                <w:rFonts w:ascii="Times New Roman" w:hAnsi="Times New Roman"/>
                <w:bCs/>
                <w:lang w:val="en-US"/>
              </w:rPr>
              <w:t>300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деревне Студеный Ключ на озере в южной части деревни (съезд с твердым покрытием шириной 3,5 м, площадка размером 12х12 м);</w:t>
            </w:r>
          </w:p>
          <w:p w:rsidR="00661257" w:rsidRPr="00117353" w:rsidRDefault="00661257" w:rsidP="00661257">
            <w:pPr>
              <w:jc w:val="both"/>
            </w:pPr>
            <w:r w:rsidRPr="00117353">
              <w:rPr>
                <w:rFonts w:ascii="Times New Roman" w:hAnsi="Times New Roman"/>
              </w:rPr>
              <w:t xml:space="preserve">- три комплектные трансформаторные подстанции в селе Сергиевск, на площадке № 1,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и 1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 – 2 шт.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селе Боровка на р. Сок к юго-востоку от села (съезд с твердым покрытием шириной 3,5 м, площадка размером 12х12 м);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в селе Успенка на реке в северной части села (съезд с твердым покрытием шириной 3,5 м, площадка размером 12х12 м).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спортивно-оздоровительный центр с универсальным залом (площадью пола – 1080 </w:t>
            </w:r>
            <w:proofErr w:type="gramStart"/>
            <w:r w:rsidRPr="00117353">
              <w:rPr>
                <w:rFonts w:ascii="Times New Roman" w:eastAsia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eastAsia="Times New Roman" w:hAnsi="Times New Roman"/>
              </w:rPr>
              <w:t>) и бассейном (площадью 800 кв.м зеркала воды) в селе Сергиевск</w:t>
            </w:r>
            <w:r w:rsidR="00D82BD6" w:rsidRPr="00117353">
              <w:rPr>
                <w:rFonts w:ascii="Times New Roman" w:eastAsia="Times New Roman" w:hAnsi="Times New Roman"/>
              </w:rPr>
              <w:t xml:space="preserve">; </w:t>
            </w:r>
          </w:p>
          <w:p w:rsidR="00D82BD6" w:rsidRPr="00117353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lastRenderedPageBreak/>
              <w:t xml:space="preserve">- спортивный зал в селе Боровка (площадью пола – 180 </w:t>
            </w:r>
            <w:proofErr w:type="gramStart"/>
            <w:r w:rsidRPr="00117353">
              <w:rPr>
                <w:rFonts w:ascii="Times New Roman" w:eastAsia="Times New Roman" w:hAnsi="Times New Roman"/>
              </w:rPr>
              <w:t>кв.м</w:t>
            </w:r>
            <w:proofErr w:type="gramEnd"/>
            <w:r w:rsidRPr="00117353">
              <w:rPr>
                <w:rFonts w:ascii="Times New Roman" w:eastAsia="Times New Roman" w:hAnsi="Times New Roman"/>
              </w:rPr>
              <w:t>), на переулке Специалистов;</w:t>
            </w:r>
          </w:p>
          <w:p w:rsidR="00D82BD6" w:rsidRPr="00117353" w:rsidRDefault="00D82BD6" w:rsidP="00D82BD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плоскостные спортивные сооружения </w:t>
            </w:r>
            <w:r w:rsidRPr="00117353">
              <w:t xml:space="preserve">общей площадью территории –0, 23 га </w:t>
            </w:r>
            <w:r w:rsidRPr="00117353">
              <w:rPr>
                <w:rFonts w:ascii="Times New Roman" w:eastAsia="Times New Roman" w:hAnsi="Times New Roman"/>
              </w:rPr>
              <w:t>в селе Успенка, в центральной части, на ул. Лесная;</w:t>
            </w:r>
          </w:p>
          <w:p w:rsidR="00D82BD6" w:rsidRPr="00117353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спортивная детская площадка </w:t>
            </w:r>
            <w:r w:rsidRPr="00117353">
              <w:t xml:space="preserve">общей площадью территории –0,54 га </w:t>
            </w:r>
            <w:r w:rsidRPr="00117353">
              <w:rPr>
                <w:rFonts w:ascii="Times New Roman" w:eastAsia="Times New Roman" w:hAnsi="Times New Roman"/>
              </w:rPr>
              <w:t>в селе Успенка, в центральной части, на переулке Школьный;</w:t>
            </w:r>
          </w:p>
          <w:p w:rsidR="00D82BD6" w:rsidRPr="00117353" w:rsidRDefault="00D82BD6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физкультурно-спортивные сооружения открытого типа (футбольное поле, волейбольная площадка) общей площадью территории – 2 га в селе Сергиевск на площадке № 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спортивные детские площадки общей площадью территории – 1, 2 га в селе Сергиевск по ул. Северная;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спортивная универсальная площадка общей площадью 0,1125 в селе Сергиевск на ул. Ленина;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спортивные детские площадки общей площадью территории – 1,36 га в селе Сергиевск, на ул. Крупская.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17353">
              <w:rPr>
                <w:rFonts w:ascii="Times New Roman" w:eastAsia="Times New Roman" w:hAnsi="Times New Roman"/>
              </w:rPr>
              <w:t xml:space="preserve">- спортивная детская площадка </w:t>
            </w:r>
            <w:r w:rsidRPr="00117353">
              <w:t xml:space="preserve">общей площадью территории –0, 17 га </w:t>
            </w:r>
            <w:r w:rsidRPr="00117353">
              <w:rPr>
                <w:rFonts w:ascii="Times New Roman" w:eastAsia="Times New Roman" w:hAnsi="Times New Roman"/>
              </w:rPr>
              <w:t>в селе Боровка, на переулке Специалистов;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2,4 га в селе Сергиевск по ул. Парковая (реконструкция);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0,35 га по в селе Успенка по ул. Полевая (реконструкция);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2,25 га в западной части села Сергиевск на площадке №1;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5,3 га в северной части села Сергиевск на площадке №3;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0,64 га в северной части села Сергиевск по ул. Спортивная;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1,42 га в селе Сергиевск по ул. Аэродромная;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1,86 га в селе Сергиевск по ул. Ленина;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бульвар общей площадью территории – 1,81 га в северной части села Сергиевск на площадках №2 и №3;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0,28 га в селе Боровка по ул. Юбилейная;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сквер общей площадью территории – 0,2 га по в селе Боровка ул. Луговая;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парк общей площадью территории – 1,5 га по в деревне Студеный Ключ по ул. Центральная;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>- летняя зона отдыха (пляж со спортивными площадками и лодочной станцией) общей площадью территории – 0,2 га в южной части села Сергиевск вдоль р. Сок;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 xml:space="preserve">- комплектная трансформаторная подстанция в северной части села Сергиевск, к западу от производственной зоны, мощность 1х250 </w:t>
            </w:r>
            <w:r w:rsidR="00410280">
              <w:t>кВт</w:t>
            </w:r>
            <w:r w:rsidRPr="00117353">
              <w:t>;</w:t>
            </w:r>
          </w:p>
          <w:p w:rsidR="00661257" w:rsidRPr="00117353" w:rsidRDefault="00661257" w:rsidP="00661257">
            <w:pPr>
              <w:pStyle w:val="a1"/>
              <w:spacing w:before="0" w:after="0"/>
              <w:ind w:firstLine="0"/>
            </w:pPr>
            <w:r w:rsidRPr="00117353">
              <w:t xml:space="preserve">- комплектная трансформаторная подстанция в селе Сергиевск, на площадке № 3, мощностью 1х100 </w:t>
            </w:r>
            <w:r w:rsidR="00410280">
              <w:t>кВт</w:t>
            </w:r>
            <w:r w:rsidRPr="00117353">
              <w:t xml:space="preserve">, 1 х160 </w:t>
            </w:r>
            <w:r w:rsidR="00410280">
              <w:t>кВт</w:t>
            </w:r>
            <w:r w:rsidRPr="00117353">
              <w:t xml:space="preserve"> и 1х400 </w:t>
            </w:r>
            <w:r w:rsidR="00410280">
              <w:t>кВт</w:t>
            </w:r>
            <w:r w:rsidRPr="00117353">
              <w:t>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региональный туристско-рекреационный комплекс «Сергиевская крепость» в селе Сергиевск (территория </w:t>
            </w:r>
            <w:r w:rsidRPr="00117353">
              <w:rPr>
                <w:rFonts w:ascii="Times New Roman" w:hAnsi="Times New Roman"/>
              </w:rPr>
              <w:lastRenderedPageBreak/>
              <w:t>телецентра).</w:t>
            </w:r>
          </w:p>
        </w:tc>
      </w:tr>
      <w:tr w:rsidR="00661257" w:rsidRPr="00117353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lastRenderedPageBreak/>
              <w:t>Зоны сельскохозяйственного использования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35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410280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410280">
              <w:rPr>
                <w:rFonts w:ascii="Times New Roman" w:hAnsi="Times New Roman"/>
              </w:rPr>
              <w:t>26 075,3706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3</w:t>
            </w:r>
            <w:r w:rsidR="006B70D4" w:rsidRPr="00117353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за границей населенного пункта, в восточной части мощностью 2 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на площадке № 8, для тепличного хозяйства, мощностью 1 х 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b/>
              </w:rPr>
            </w:pPr>
            <w:r w:rsidRPr="00117353">
              <w:rPr>
                <w:b/>
              </w:rPr>
              <w:t xml:space="preserve">объекты местного значения сельского поселения: </w:t>
            </w:r>
          </w:p>
          <w:p w:rsidR="00661257" w:rsidRPr="00117353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</w:rPr>
            </w:pPr>
            <w:r w:rsidRPr="00117353">
              <w:rPr>
                <w:rFonts w:eastAsia="MS Mincho"/>
              </w:rPr>
              <w:t xml:space="preserve">- две комплектные трансформаторные подстанции в поселке Глубокий, в северной части, в сельскохозяйственной зоне, мощностью 1х160 </w:t>
            </w:r>
            <w:r w:rsidR="00410280">
              <w:rPr>
                <w:rFonts w:eastAsia="MS Mincho"/>
              </w:rPr>
              <w:t>кВт</w:t>
            </w:r>
            <w:r w:rsidRPr="00117353">
              <w:rPr>
                <w:rFonts w:eastAsia="MS Mincho"/>
              </w:rPr>
              <w:t>.</w:t>
            </w:r>
          </w:p>
          <w:p w:rsidR="00661257" w:rsidRPr="00117353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</w:rPr>
            </w:pPr>
            <w:r w:rsidRPr="00117353">
              <w:rPr>
                <w:rFonts w:eastAsia="MS Mincho"/>
              </w:rPr>
              <w:t xml:space="preserve">- комплектная трансформаторная подстанция в поселке Михайловка, в юго-восточной части, в зоне сельскохозяйственного назначения, мощностью 1х100 </w:t>
            </w:r>
            <w:r w:rsidR="00410280">
              <w:rPr>
                <w:rFonts w:eastAsia="MS Mincho"/>
              </w:rPr>
              <w:t>кВт</w:t>
            </w:r>
            <w:r w:rsidRPr="00117353">
              <w:rPr>
                <w:rFonts w:eastAsia="MS Mincho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Боровка, в северо-западной части, для тепличного хозяйства, мощностью 1х160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восточной части села, мощностью 2 х100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Успенка, в южной части села, для тепличного хозяйства, мощностью 1 х 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rPr>
          <w:trHeight w:val="46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Del="00CE5106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пожарный пирс к югу от села Сергиевск, на реке Сок (съезд с твердым покрытием шириной 3,5 м, площадка размером 12х12 м).</w:t>
            </w:r>
          </w:p>
        </w:tc>
      </w:tr>
      <w:tr w:rsidR="00661257" w:rsidRPr="00117353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117353">
              <w:rPr>
                <w:rFonts w:ascii="Times New Roman" w:hAnsi="Times New Roman"/>
              </w:rPr>
              <w:t>148</w:t>
            </w:r>
            <w:r w:rsidRPr="00117353">
              <w:rPr>
                <w:rFonts w:ascii="Times New Roman" w:hAnsi="Times New Roman"/>
                <w:lang w:val="en-US"/>
              </w:rPr>
              <w:t>,7311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100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117353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комплектная трансформаторная подстанция в селе Сергиевск, в проектируемой коммунальной зоне, в юго-западной части, мощностью 1 х160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;</w:t>
            </w:r>
          </w:p>
          <w:p w:rsidR="00661257" w:rsidRPr="00117353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две комплектные трансформаторная подстанция в селе Сергиевск, на промышленной площадке, в юго-западной части, мощностью 1 х250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 xml:space="preserve">, 1 х140 </w:t>
            </w:r>
            <w:r w:rsidR="00410280">
              <w:rPr>
                <w:rFonts w:ascii="Times New Roman" w:hAnsi="Times New Roman"/>
              </w:rPr>
              <w:t>кВт</w:t>
            </w:r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 w:rsidRPr="00117353">
              <w:rPr>
                <w:rFonts w:ascii="Times New Roman" w:hAnsi="Times New Roman"/>
              </w:rPr>
              <w:t xml:space="preserve">- пожарное депо на 2 машины в селе Сергиевск, по ул. </w:t>
            </w:r>
            <w:proofErr w:type="spellStart"/>
            <w:r w:rsidRPr="00117353">
              <w:rPr>
                <w:rFonts w:ascii="Times New Roman" w:hAnsi="Times New Roman"/>
              </w:rPr>
              <w:t>Аэродоромная</w:t>
            </w:r>
            <w:proofErr w:type="spellEnd"/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E6E6E6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 xml:space="preserve">Производственные </w:t>
            </w:r>
            <w:r w:rsidRPr="00117353">
              <w:rPr>
                <w:rFonts w:ascii="Times New Roman" w:hAnsi="Times New Roman"/>
                <w:b/>
              </w:rPr>
              <w:lastRenderedPageBreak/>
              <w:t xml:space="preserve">зоны, </w:t>
            </w:r>
            <w:proofErr w:type="spellStart"/>
            <w:r w:rsidRPr="00117353">
              <w:rPr>
                <w:rFonts w:ascii="Times New Roman" w:hAnsi="Times New Roman"/>
                <w:b/>
              </w:rPr>
              <w:t>зоны</w:t>
            </w:r>
            <w:r w:rsidR="00661257" w:rsidRPr="00117353">
              <w:rPr>
                <w:rFonts w:ascii="Times New Roman" w:hAnsi="Times New Roman"/>
                <w:b/>
              </w:rPr>
              <w:t>инженерной</w:t>
            </w:r>
            <w:proofErr w:type="spellEnd"/>
            <w:r w:rsidR="00661257" w:rsidRPr="00117353">
              <w:rPr>
                <w:rFonts w:ascii="Times New Roman" w:hAnsi="Times New Roman"/>
                <w:b/>
              </w:rPr>
              <w:t xml:space="preserve"> и транспортной инфраструкту</w:t>
            </w:r>
            <w:r w:rsidRPr="0011735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80" w:type="dxa"/>
            <w:shd w:val="clear" w:color="auto" w:fill="E6E6E6"/>
          </w:tcPr>
          <w:p w:rsidR="00661257" w:rsidRPr="00117353" w:rsidRDefault="000D0781" w:rsidP="00661257">
            <w:pPr>
              <w:jc w:val="center"/>
              <w:rPr>
                <w:rFonts w:ascii="Times New Roman" w:hAnsi="Times New Roman"/>
              </w:rPr>
            </w:pPr>
            <w:r w:rsidRPr="000D0781">
              <w:rPr>
                <w:rFonts w:ascii="Times New Roman" w:hAnsi="Times New Roman"/>
              </w:rPr>
              <w:t>653,</w:t>
            </w:r>
            <w:r w:rsidR="00410280">
              <w:rPr>
                <w:rFonts w:ascii="Times New Roman" w:hAnsi="Times New Roman"/>
              </w:rPr>
              <w:t>3337</w:t>
            </w: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2A3B06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300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-взлетно-посадочная площадка для малой авиации и вертолетов в селе Сергиевск;</w:t>
            </w:r>
          </w:p>
          <w:p w:rsidR="00661257" w:rsidRPr="00117353" w:rsidRDefault="009E212F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</w:t>
            </w:r>
            <w:r w:rsidR="00661257" w:rsidRPr="00117353">
              <w:rPr>
                <w:rFonts w:ascii="Times New Roman" w:hAnsi="Times New Roman"/>
                <w:b/>
              </w:rPr>
              <w:t>бъекты</w:t>
            </w:r>
            <w:r w:rsidRPr="00117353">
              <w:rPr>
                <w:rFonts w:ascii="Times New Roman" w:hAnsi="Times New Roman"/>
                <w:b/>
              </w:rPr>
              <w:t xml:space="preserve"> </w:t>
            </w:r>
            <w:r w:rsidR="00661257" w:rsidRPr="00117353">
              <w:rPr>
                <w:rFonts w:ascii="Times New Roman" w:hAnsi="Times New Roman"/>
                <w:b/>
              </w:rPr>
              <w:t>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канализационные очистные сооружения в селе Сергиевск в существующей застройке в южной части села производительностью 2000 </w:t>
            </w:r>
            <w:proofErr w:type="spellStart"/>
            <w:proofErr w:type="gramStart"/>
            <w:r w:rsidRPr="00117353">
              <w:rPr>
                <w:rFonts w:ascii="Times New Roman" w:hAnsi="Times New Roman"/>
              </w:rPr>
              <w:t>куб.м</w:t>
            </w:r>
            <w:proofErr w:type="spellEnd"/>
            <w:proofErr w:type="gramEnd"/>
            <w:r w:rsidRPr="00117353">
              <w:rPr>
                <w:rFonts w:ascii="Times New Roman" w:hAnsi="Times New Roman"/>
              </w:rPr>
              <w:t>/</w:t>
            </w:r>
            <w:proofErr w:type="spellStart"/>
            <w:r w:rsidRPr="00117353">
              <w:rPr>
                <w:rFonts w:ascii="Times New Roman" w:hAnsi="Times New Roman"/>
              </w:rPr>
              <w:t>сут</w:t>
            </w:r>
            <w:proofErr w:type="spellEnd"/>
            <w:r w:rsidRPr="00117353">
              <w:rPr>
                <w:rFonts w:ascii="Times New Roman" w:hAnsi="Times New Roman"/>
              </w:rPr>
              <w:t>.</w:t>
            </w:r>
          </w:p>
        </w:tc>
      </w:tr>
      <w:tr w:rsidR="00661257" w:rsidRPr="00117353" w:rsidTr="00661257">
        <w:tc>
          <w:tcPr>
            <w:tcW w:w="2405" w:type="dxa"/>
            <w:shd w:val="clear" w:color="auto" w:fill="E6E6E6"/>
          </w:tcPr>
          <w:p w:rsidR="00661257" w:rsidRPr="00117353" w:rsidRDefault="00661257" w:rsidP="00661257">
            <w:pPr>
              <w:rPr>
                <w:rFonts w:ascii="Times New Roman" w:hAnsi="Times New Roman"/>
                <w:b/>
              </w:rPr>
            </w:pPr>
            <w:r w:rsidRPr="00117353">
              <w:rPr>
                <w:rFonts w:ascii="Times New Roman" w:hAnsi="Times New Roman"/>
                <w:b/>
              </w:rPr>
              <w:t>Зон</w:t>
            </w:r>
            <w:r w:rsidR="006B70D4" w:rsidRPr="00117353">
              <w:rPr>
                <w:rFonts w:ascii="Times New Roman" w:hAnsi="Times New Roman"/>
                <w:b/>
              </w:rPr>
              <w:t>ы</w:t>
            </w:r>
            <w:r w:rsidRPr="00117353">
              <w:rPr>
                <w:rFonts w:ascii="Times New Roman" w:hAnsi="Times New Roman"/>
                <w:b/>
              </w:rPr>
              <w:t xml:space="preserve"> специального 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1697" w:type="dxa"/>
            <w:shd w:val="clear" w:color="auto" w:fill="E6E6E6"/>
          </w:tcPr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2980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16,1469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50</w:t>
            </w:r>
          </w:p>
          <w:p w:rsidR="00661257" w:rsidRPr="00117353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117353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117353" w:rsidRDefault="009E212F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  <w:b/>
              </w:rPr>
              <w:t>О</w:t>
            </w:r>
            <w:r w:rsidR="00661257" w:rsidRPr="00117353">
              <w:rPr>
                <w:rFonts w:ascii="Times New Roman" w:hAnsi="Times New Roman"/>
                <w:b/>
              </w:rPr>
              <w:t>бъекты</w:t>
            </w:r>
            <w:r w:rsidRPr="00117353">
              <w:rPr>
                <w:rFonts w:ascii="Times New Roman" w:hAnsi="Times New Roman"/>
                <w:b/>
              </w:rPr>
              <w:t xml:space="preserve"> </w:t>
            </w:r>
            <w:r w:rsidR="00661257" w:rsidRPr="00117353">
              <w:rPr>
                <w:rFonts w:ascii="Times New Roman" w:hAnsi="Times New Roman"/>
                <w:b/>
              </w:rPr>
              <w:t>местного значения сельского поселения: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юго-западной части села Сергиевск (реконструкция, на площади 5,02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северо-западной части села Боровка (реконструкция, на площади 0,128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южной части села Успенка (реконструкция, на площади 0,212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в юго-западной части деревни Студеный Ключ (реконструкция, на площади 0,029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>- кладбище к северо-западу от поселка Рогатка (реконструкция, 0,049 га);</w:t>
            </w:r>
          </w:p>
          <w:p w:rsidR="00661257" w:rsidRPr="00117353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17353">
              <w:rPr>
                <w:rFonts w:ascii="Times New Roman" w:hAnsi="Times New Roman"/>
              </w:rPr>
              <w:t xml:space="preserve">- кладбище в северо-восточной части поселка Глубокий (реконструкция, 0,033 га). </w:t>
            </w:r>
          </w:p>
        </w:tc>
      </w:tr>
    </w:tbl>
    <w:p w:rsidR="00DB3637" w:rsidRPr="00117353" w:rsidRDefault="00DB3637" w:rsidP="004768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637" w:rsidRPr="00117353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DB3637" w:rsidRPr="00117353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3637" w:rsidRPr="00117353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DB3637" w:rsidRPr="00117353" w:rsidSect="00DB3637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42" w:rsidRDefault="00C15842">
      <w:r>
        <w:separator/>
      </w:r>
    </w:p>
  </w:endnote>
  <w:endnote w:type="continuationSeparator" w:id="0">
    <w:p w:rsidR="00C15842" w:rsidRDefault="00C1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42" w:rsidRDefault="00C15842" w:rsidP="008867B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5842" w:rsidRDefault="00C15842" w:rsidP="008867BC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42" w:rsidRPr="003F76CA" w:rsidRDefault="00C15842" w:rsidP="008867BC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4</w:t>
    </w:r>
    <w:r w:rsidRPr="003F76CA">
      <w:rPr>
        <w:rStyle w:val="af0"/>
        <w:rFonts w:ascii="Times New Roman" w:hAnsi="Times New Roman"/>
      </w:rPr>
      <w:fldChar w:fldCharType="end"/>
    </w:r>
  </w:p>
  <w:p w:rsidR="00C15842" w:rsidRDefault="00C15842" w:rsidP="008867B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42" w:rsidRDefault="00C15842">
      <w:r>
        <w:separator/>
      </w:r>
    </w:p>
  </w:footnote>
  <w:footnote w:type="continuationSeparator" w:id="0">
    <w:p w:rsidR="00C15842" w:rsidRDefault="00C1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42" w:rsidRPr="003E70C2" w:rsidRDefault="00C15842" w:rsidP="008867BC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42" w:rsidRPr="003E70C2" w:rsidRDefault="00C15842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сельского поселения </w:t>
    </w:r>
    <w:r>
      <w:rPr>
        <w:rFonts w:ascii="Times New Roman" w:hAnsi="Times New Roman"/>
        <w:i/>
      </w:rPr>
      <w:t>Сергиевск</w:t>
    </w:r>
  </w:p>
  <w:p w:rsidR="00C15842" w:rsidRDefault="00C15842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r>
      <w:rPr>
        <w:rFonts w:ascii="Times New Roman" w:hAnsi="Times New Roman"/>
        <w:i/>
      </w:rPr>
      <w:t>Сергиевский</w:t>
    </w:r>
    <w:r w:rsidRPr="003E70C2">
      <w:rPr>
        <w:rFonts w:ascii="Times New Roman" w:hAnsi="Times New Roman"/>
        <w:i/>
      </w:rPr>
      <w:t xml:space="preserve"> Самарской области»</w:t>
    </w:r>
  </w:p>
  <w:p w:rsidR="00C15842" w:rsidRDefault="00C15842" w:rsidP="008867B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11A42"/>
    <w:multiLevelType w:val="multilevel"/>
    <w:tmpl w:val="830CDA14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 w15:restartNumberingAfterBreak="0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5A6F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5DF8"/>
    <w:rsid w:val="00037627"/>
    <w:rsid w:val="00037DF3"/>
    <w:rsid w:val="000412C8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87BA1"/>
    <w:rsid w:val="000911E8"/>
    <w:rsid w:val="00091971"/>
    <w:rsid w:val="00091B8D"/>
    <w:rsid w:val="00092131"/>
    <w:rsid w:val="000A027D"/>
    <w:rsid w:val="000A0466"/>
    <w:rsid w:val="000A128A"/>
    <w:rsid w:val="000A3047"/>
    <w:rsid w:val="000A39D9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0781"/>
    <w:rsid w:val="000D110C"/>
    <w:rsid w:val="000D1B57"/>
    <w:rsid w:val="000D4D92"/>
    <w:rsid w:val="000D51B8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17353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08DD"/>
    <w:rsid w:val="001C1FC8"/>
    <w:rsid w:val="001C44E6"/>
    <w:rsid w:val="001C53C3"/>
    <w:rsid w:val="001C55C7"/>
    <w:rsid w:val="001C635E"/>
    <w:rsid w:val="001C75A0"/>
    <w:rsid w:val="001D32B4"/>
    <w:rsid w:val="001D7441"/>
    <w:rsid w:val="001D7A61"/>
    <w:rsid w:val="001D7F3B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3910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3D94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3B06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374"/>
    <w:rsid w:val="002F4960"/>
    <w:rsid w:val="002F5A9F"/>
    <w:rsid w:val="00304D37"/>
    <w:rsid w:val="00306E37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14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4FF"/>
    <w:rsid w:val="00391738"/>
    <w:rsid w:val="00392ECB"/>
    <w:rsid w:val="00393999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280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03B9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38BF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0034"/>
    <w:rsid w:val="004F25F6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12E6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B72F3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3692"/>
    <w:rsid w:val="006365FD"/>
    <w:rsid w:val="00636DE8"/>
    <w:rsid w:val="0063784A"/>
    <w:rsid w:val="006404BC"/>
    <w:rsid w:val="00645D64"/>
    <w:rsid w:val="00647511"/>
    <w:rsid w:val="00653036"/>
    <w:rsid w:val="00654AF2"/>
    <w:rsid w:val="00661257"/>
    <w:rsid w:val="006613A9"/>
    <w:rsid w:val="00661496"/>
    <w:rsid w:val="00662DD8"/>
    <w:rsid w:val="0066743F"/>
    <w:rsid w:val="00671668"/>
    <w:rsid w:val="006801DB"/>
    <w:rsid w:val="00680C86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0D4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102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767E7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C6ADE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67BC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722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778"/>
    <w:rsid w:val="00973CF8"/>
    <w:rsid w:val="0097654B"/>
    <w:rsid w:val="00976EEA"/>
    <w:rsid w:val="00982374"/>
    <w:rsid w:val="009824E7"/>
    <w:rsid w:val="009863DA"/>
    <w:rsid w:val="00987704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12F"/>
    <w:rsid w:val="009E257C"/>
    <w:rsid w:val="009E2F89"/>
    <w:rsid w:val="009E4B54"/>
    <w:rsid w:val="009E6093"/>
    <w:rsid w:val="009E6A8B"/>
    <w:rsid w:val="009E6ACE"/>
    <w:rsid w:val="009F05B5"/>
    <w:rsid w:val="009F0630"/>
    <w:rsid w:val="009F3F30"/>
    <w:rsid w:val="009F4ED4"/>
    <w:rsid w:val="009F6F59"/>
    <w:rsid w:val="00A01090"/>
    <w:rsid w:val="00A01628"/>
    <w:rsid w:val="00A03C80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498C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45AF"/>
    <w:rsid w:val="00A85E13"/>
    <w:rsid w:val="00A86569"/>
    <w:rsid w:val="00A86BF2"/>
    <w:rsid w:val="00A91C47"/>
    <w:rsid w:val="00A969A1"/>
    <w:rsid w:val="00A96A84"/>
    <w:rsid w:val="00A9746C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C7564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2D05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0F1F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5BAF"/>
    <w:rsid w:val="00BC71B6"/>
    <w:rsid w:val="00BD027A"/>
    <w:rsid w:val="00BD119E"/>
    <w:rsid w:val="00BD147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BF576D"/>
    <w:rsid w:val="00C07786"/>
    <w:rsid w:val="00C10C56"/>
    <w:rsid w:val="00C11B10"/>
    <w:rsid w:val="00C15842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0C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260F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25A9"/>
    <w:rsid w:val="00D7401F"/>
    <w:rsid w:val="00D804AC"/>
    <w:rsid w:val="00D815E2"/>
    <w:rsid w:val="00D82B74"/>
    <w:rsid w:val="00D82BD6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677F"/>
    <w:rsid w:val="00DA7D18"/>
    <w:rsid w:val="00DB17C3"/>
    <w:rsid w:val="00DB2A0C"/>
    <w:rsid w:val="00DB2ABD"/>
    <w:rsid w:val="00DB2F2E"/>
    <w:rsid w:val="00DB3637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0835"/>
    <w:rsid w:val="00E71B6C"/>
    <w:rsid w:val="00E7560B"/>
    <w:rsid w:val="00E75A40"/>
    <w:rsid w:val="00E763D5"/>
    <w:rsid w:val="00E800F5"/>
    <w:rsid w:val="00E8047A"/>
    <w:rsid w:val="00E85F23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77BE0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A7443"/>
  <w15:docId w15:val="{2C0EFCEA-D2BF-42FE-8C38-8F141F7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4503B9"/>
    <w:pPr>
      <w:keepNext/>
      <w:pageBreakBefore/>
      <w:numPr>
        <w:numId w:val="1"/>
      </w:numPr>
      <w:tabs>
        <w:tab w:val="left" w:pos="851"/>
      </w:tabs>
      <w:spacing w:before="240" w:after="120" w:line="360" w:lineRule="auto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autoRedefine/>
    <w:qFormat/>
    <w:rsid w:val="004503B9"/>
    <w:pPr>
      <w:keepNext/>
      <w:numPr>
        <w:ilvl w:val="1"/>
        <w:numId w:val="1"/>
      </w:numPr>
      <w:tabs>
        <w:tab w:val="left" w:pos="1134"/>
        <w:tab w:val="left" w:pos="1276"/>
      </w:tabs>
      <w:spacing w:before="420" w:after="30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autoRedefine/>
    <w:qFormat/>
    <w:rsid w:val="00661496"/>
    <w:pPr>
      <w:keepNext/>
      <w:numPr>
        <w:ilvl w:val="2"/>
        <w:numId w:val="1"/>
      </w:numPr>
      <w:tabs>
        <w:tab w:val="left" w:pos="1276"/>
      </w:tabs>
      <w:spacing w:before="120" w:after="120" w:line="360" w:lineRule="auto"/>
      <w:ind w:firstLine="0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4503B9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4503B9"/>
    <w:rPr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661496"/>
    <w:rPr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uiPriority w:val="99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Title"/>
    <w:basedOn w:val="a0"/>
    <w:next w:val="a0"/>
    <w:link w:val="afa"/>
    <w:qFormat/>
    <w:rsid w:val="000A39D9"/>
    <w:pPr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a">
    <w:name w:val="Заголовок Знак"/>
    <w:basedOn w:val="a2"/>
    <w:link w:val="af9"/>
    <w:rsid w:val="000A39D9"/>
    <w:rPr>
      <w:rFonts w:eastAsiaTheme="majorEastAsia" w:cstheme="majorBidi"/>
      <w:b/>
      <w:spacing w:val="-10"/>
      <w:kern w:val="28"/>
      <w:sz w:val="28"/>
      <w:szCs w:val="56"/>
    </w:rPr>
  </w:style>
  <w:style w:type="paragraph" w:styleId="afb">
    <w:name w:val="List Paragraph"/>
    <w:basedOn w:val="a0"/>
    <w:uiPriority w:val="34"/>
    <w:qFormat/>
    <w:rsid w:val="000D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39</Pages>
  <Words>9455</Words>
  <Characters>53896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Еремина</cp:lastModifiedBy>
  <cp:revision>38</cp:revision>
  <cp:lastPrinted>2012-11-01T22:07:00Z</cp:lastPrinted>
  <dcterms:created xsi:type="dcterms:W3CDTF">2019-08-29T14:03:00Z</dcterms:created>
  <dcterms:modified xsi:type="dcterms:W3CDTF">2023-11-27T06:56:00Z</dcterms:modified>
</cp:coreProperties>
</file>